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F1" w:rsidRPr="00402ECC" w:rsidRDefault="005E5859" w:rsidP="00C26F73">
      <w:pPr>
        <w:pStyle w:val="Heading1"/>
        <w:tabs>
          <w:tab w:val="left" w:pos="4111"/>
        </w:tabs>
        <w:spacing w:before="0" w:line="240" w:lineRule="auto"/>
        <w:rPr>
          <w:rFonts w:ascii="Trebuchet MS" w:eastAsia="Times New Roman" w:hAnsi="Trebuchet MS"/>
          <w:color w:val="auto"/>
          <w:szCs w:val="40"/>
          <w:lang w:val="es-ES_tradnl"/>
        </w:rPr>
      </w:pPr>
      <w:r w:rsidRPr="00402ECC">
        <w:rPr>
          <w:rFonts w:ascii="Trebuchet MS" w:eastAsia="Times New Roman" w:hAnsi="Trebuchet MS"/>
          <w:noProof/>
          <w:color w:val="auto"/>
          <w:sz w:val="36"/>
          <w:szCs w:val="40"/>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153160" cy="1410970"/>
            <wp:effectExtent l="19050" t="0" r="8890" b="0"/>
            <wp:wrapSquare wrapText="bothSides"/>
            <wp:docPr id="1" name="Picture 0" descr="CEPAL Pantone 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AL Pantone 279.jpg"/>
                    <pic:cNvPicPr/>
                  </pic:nvPicPr>
                  <pic:blipFill>
                    <a:blip r:embed="rId8" cstate="print"/>
                    <a:stretch>
                      <a:fillRect/>
                    </a:stretch>
                  </pic:blipFill>
                  <pic:spPr>
                    <a:xfrm>
                      <a:off x="0" y="0"/>
                      <a:ext cx="1153160" cy="1410970"/>
                    </a:xfrm>
                    <a:prstGeom prst="rect">
                      <a:avLst/>
                    </a:prstGeom>
                  </pic:spPr>
                </pic:pic>
              </a:graphicData>
            </a:graphic>
          </wp:anchor>
        </w:drawing>
      </w:r>
      <w:r w:rsidR="0026089A" w:rsidRPr="00402ECC">
        <w:rPr>
          <w:rFonts w:ascii="Trebuchet MS" w:eastAsia="Times New Roman" w:hAnsi="Trebuchet MS"/>
          <w:noProof/>
          <w:color w:val="auto"/>
          <w:sz w:val="36"/>
          <w:szCs w:val="40"/>
          <w:lang w:val="es-AR"/>
        </w:rPr>
        <w:t>Curso-Seminario</w:t>
      </w:r>
    </w:p>
    <w:p w:rsidR="00094381" w:rsidRPr="00402ECC" w:rsidRDefault="0026089A" w:rsidP="007C700C">
      <w:pPr>
        <w:shd w:val="clear" w:color="auto" w:fill="FFFFFF"/>
        <w:spacing w:after="0" w:line="240" w:lineRule="auto"/>
        <w:rPr>
          <w:rFonts w:ascii="Trebuchet MS" w:eastAsia="Times New Roman" w:hAnsi="Trebuchet MS" w:cs="Times New Roman"/>
          <w:bCs/>
          <w:color w:val="000000"/>
          <w:sz w:val="14"/>
          <w:szCs w:val="16"/>
          <w:lang w:val="es-AR"/>
        </w:rPr>
      </w:pPr>
      <w:r w:rsidRPr="00402ECC">
        <w:rPr>
          <w:rFonts w:ascii="Trebuchet MS" w:eastAsia="Times New Roman" w:hAnsi="Trebuchet MS" w:cstheme="majorBidi"/>
          <w:b/>
          <w:bCs/>
          <w:smallCaps/>
          <w:color w:val="548DD4" w:themeColor="text2" w:themeTint="99"/>
          <w:sz w:val="36"/>
          <w:szCs w:val="40"/>
          <w:lang w:val="es-ES_tradnl"/>
        </w:rPr>
        <w:t>ANÁLISIS ESTRUCTURAL Y TÉCNICAS INSUMO-PRODUCTO</w:t>
      </w:r>
    </w:p>
    <w:p w:rsidR="00415F1C" w:rsidRPr="00402ECC" w:rsidRDefault="0026089A" w:rsidP="00415F1C">
      <w:pPr>
        <w:shd w:val="clear" w:color="auto" w:fill="FFFFFF"/>
        <w:spacing w:after="0" w:line="240" w:lineRule="auto"/>
        <w:contextualSpacing/>
        <w:rPr>
          <w:rFonts w:ascii="Trebuchet MS" w:eastAsia="Times New Roman" w:hAnsi="Trebuchet MS" w:cs="Times New Roman"/>
          <w:b/>
          <w:bCs/>
          <w:color w:val="000000"/>
          <w:sz w:val="24"/>
          <w:szCs w:val="28"/>
          <w:lang w:val="es-ES_tradnl"/>
        </w:rPr>
      </w:pPr>
      <w:r w:rsidRPr="00402ECC">
        <w:rPr>
          <w:rFonts w:ascii="Trebuchet MS" w:eastAsia="Times New Roman" w:hAnsi="Trebuchet MS" w:cs="Times New Roman"/>
          <w:b/>
          <w:bCs/>
          <w:color w:val="000000"/>
          <w:sz w:val="24"/>
          <w:szCs w:val="28"/>
          <w:lang w:val="es-ES_tradnl"/>
        </w:rPr>
        <w:t xml:space="preserve">7, 8, 9, 10 </w:t>
      </w:r>
      <w:r w:rsidR="00FF02F1" w:rsidRPr="00402ECC">
        <w:rPr>
          <w:rFonts w:ascii="Trebuchet MS" w:eastAsia="Times New Roman" w:hAnsi="Trebuchet MS" w:cs="Times New Roman"/>
          <w:b/>
          <w:bCs/>
          <w:color w:val="000000"/>
          <w:sz w:val="24"/>
          <w:szCs w:val="28"/>
          <w:lang w:val="es-ES_tradnl"/>
        </w:rPr>
        <w:t xml:space="preserve">de </w:t>
      </w:r>
      <w:r w:rsidR="00F64EA4" w:rsidRPr="00402ECC">
        <w:rPr>
          <w:rFonts w:ascii="Trebuchet MS" w:eastAsia="Times New Roman" w:hAnsi="Trebuchet MS" w:cs="Times New Roman"/>
          <w:b/>
          <w:bCs/>
          <w:color w:val="000000"/>
          <w:sz w:val="24"/>
          <w:szCs w:val="28"/>
          <w:lang w:val="es-ES_tradnl"/>
        </w:rPr>
        <w:t>agosto</w:t>
      </w:r>
      <w:r w:rsidRPr="00402ECC">
        <w:rPr>
          <w:rFonts w:ascii="Trebuchet MS" w:eastAsia="Times New Roman" w:hAnsi="Trebuchet MS" w:cs="Times New Roman"/>
          <w:b/>
          <w:bCs/>
          <w:color w:val="000000"/>
          <w:sz w:val="24"/>
          <w:szCs w:val="28"/>
          <w:lang w:val="es-ES_tradnl"/>
        </w:rPr>
        <w:t xml:space="preserve"> </w:t>
      </w:r>
      <w:r w:rsidR="00FF02F1" w:rsidRPr="00402ECC">
        <w:rPr>
          <w:rFonts w:ascii="Trebuchet MS" w:eastAsia="Times New Roman" w:hAnsi="Trebuchet MS" w:cs="Times New Roman"/>
          <w:b/>
          <w:bCs/>
          <w:color w:val="000000"/>
          <w:sz w:val="24"/>
          <w:szCs w:val="28"/>
          <w:lang w:val="es-ES_tradnl"/>
        </w:rPr>
        <w:t>de 201</w:t>
      </w:r>
      <w:r w:rsidRPr="00402ECC">
        <w:rPr>
          <w:rFonts w:ascii="Trebuchet MS" w:eastAsia="Times New Roman" w:hAnsi="Trebuchet MS" w:cs="Times New Roman"/>
          <w:b/>
          <w:bCs/>
          <w:color w:val="000000"/>
          <w:sz w:val="24"/>
          <w:szCs w:val="28"/>
          <w:lang w:val="es-ES_tradnl"/>
        </w:rPr>
        <w:t>7</w:t>
      </w:r>
    </w:p>
    <w:p w:rsidR="00415F1C" w:rsidRPr="009469FE" w:rsidRDefault="00415F1C" w:rsidP="00415F1C">
      <w:pPr>
        <w:shd w:val="clear" w:color="auto" w:fill="FFFFFF"/>
        <w:spacing w:after="0" w:line="240" w:lineRule="auto"/>
        <w:contextualSpacing/>
        <w:rPr>
          <w:rFonts w:ascii="Trebuchet MS" w:eastAsia="Times New Roman" w:hAnsi="Trebuchet MS" w:cs="Times New Roman"/>
          <w:bCs/>
          <w:color w:val="000000"/>
          <w:lang w:val="es-AR"/>
        </w:rPr>
      </w:pPr>
      <w:r w:rsidRPr="00402ECC">
        <w:rPr>
          <w:rFonts w:ascii="Trebuchet MS" w:eastAsia="Times New Roman" w:hAnsi="Trebuchet MS" w:cs="Times New Roman"/>
          <w:bCs/>
          <w:color w:val="000000"/>
          <w:lang w:val="es-ES_tradnl"/>
        </w:rPr>
        <w:t xml:space="preserve">Hotel </w:t>
      </w:r>
      <w:proofErr w:type="gramStart"/>
      <w:r w:rsidRPr="00402ECC">
        <w:rPr>
          <w:rFonts w:ascii="Trebuchet MS" w:eastAsia="Times New Roman" w:hAnsi="Trebuchet MS" w:cs="Times New Roman"/>
          <w:bCs/>
          <w:color w:val="000000"/>
          <w:lang w:val="es-ES_tradnl"/>
        </w:rPr>
        <w:t>Pestana</w:t>
      </w:r>
      <w:proofErr w:type="gramEnd"/>
      <w:r w:rsidRPr="00402ECC">
        <w:rPr>
          <w:rFonts w:ascii="Trebuchet MS" w:eastAsia="Times New Roman" w:hAnsi="Trebuchet MS" w:cs="Times New Roman"/>
          <w:bCs/>
          <w:color w:val="000000"/>
          <w:lang w:val="es-ES_tradnl"/>
        </w:rPr>
        <w:t xml:space="preserve"> Buenos Aires</w:t>
      </w:r>
      <w:r w:rsidR="009469FE">
        <w:rPr>
          <w:rFonts w:ascii="Trebuchet MS" w:eastAsia="Times New Roman" w:hAnsi="Trebuchet MS" w:cs="Times New Roman"/>
          <w:bCs/>
          <w:color w:val="000000"/>
          <w:lang w:val="es-ES_tradnl"/>
        </w:rPr>
        <w:t>, Saló</w:t>
      </w:r>
      <w:r w:rsidR="009469FE" w:rsidRPr="009469FE">
        <w:rPr>
          <w:rFonts w:ascii="Trebuchet MS" w:eastAsia="Times New Roman" w:hAnsi="Trebuchet MS" w:cs="Times New Roman"/>
          <w:bCs/>
          <w:color w:val="000000"/>
          <w:lang w:val="es-ES_tradnl"/>
        </w:rPr>
        <w:t xml:space="preserve">n </w:t>
      </w:r>
      <w:proofErr w:type="spellStart"/>
      <w:r w:rsidR="009469FE" w:rsidRPr="009469FE">
        <w:rPr>
          <w:rFonts w:ascii="Trebuchet MS" w:eastAsia="Times New Roman" w:hAnsi="Trebuchet MS" w:cs="Times New Roman"/>
          <w:bCs/>
          <w:color w:val="000000"/>
          <w:lang w:val="es-ES_tradnl"/>
        </w:rPr>
        <w:t>Torcello</w:t>
      </w:r>
      <w:proofErr w:type="spellEnd"/>
      <w:r w:rsidRPr="00402ECC">
        <w:rPr>
          <w:rFonts w:ascii="Trebuchet MS" w:eastAsia="Times New Roman" w:hAnsi="Trebuchet MS" w:cs="Times New Roman"/>
          <w:bCs/>
          <w:color w:val="000000"/>
          <w:lang w:val="es-ES_tradnl"/>
        </w:rPr>
        <w:t xml:space="preserve"> (Carlos Pellegrini 877)</w:t>
      </w:r>
      <w:r w:rsidR="009469FE">
        <w:rPr>
          <w:rFonts w:ascii="Trebuchet MS" w:eastAsia="Times New Roman" w:hAnsi="Trebuchet MS" w:cs="Times New Roman"/>
          <w:bCs/>
          <w:color w:val="000000"/>
          <w:lang w:val="es-ES_tradnl"/>
        </w:rPr>
        <w:t xml:space="preserve"> </w:t>
      </w:r>
    </w:p>
    <w:p w:rsidR="00415F1C" w:rsidRPr="00402ECC" w:rsidRDefault="00415F1C" w:rsidP="00415F1C">
      <w:pPr>
        <w:shd w:val="clear" w:color="auto" w:fill="FFFFFF"/>
        <w:spacing w:after="120" w:line="240" w:lineRule="auto"/>
        <w:contextualSpacing/>
        <w:rPr>
          <w:rFonts w:ascii="Trebuchet MS" w:eastAsia="Times New Roman" w:hAnsi="Trebuchet MS" w:cs="Times New Roman"/>
          <w:b/>
          <w:bCs/>
          <w:color w:val="000000"/>
          <w:sz w:val="24"/>
          <w:szCs w:val="28"/>
          <w:lang w:val="es-ES_tradnl"/>
        </w:rPr>
      </w:pPr>
      <w:r w:rsidRPr="00402ECC">
        <w:rPr>
          <w:rFonts w:ascii="Trebuchet MS" w:eastAsia="Times New Roman" w:hAnsi="Trebuchet MS" w:cs="Times New Roman"/>
          <w:b/>
          <w:bCs/>
          <w:color w:val="000000"/>
          <w:sz w:val="24"/>
          <w:szCs w:val="28"/>
          <w:lang w:val="es-ES_tradnl"/>
        </w:rPr>
        <w:t>11 de agosto de 2017</w:t>
      </w:r>
    </w:p>
    <w:p w:rsidR="00E77932" w:rsidRPr="00402ECC" w:rsidRDefault="0026089A" w:rsidP="00415F1C">
      <w:pPr>
        <w:shd w:val="clear" w:color="auto" w:fill="FFFFFF"/>
        <w:spacing w:after="120" w:line="240" w:lineRule="auto"/>
        <w:contextualSpacing/>
        <w:rPr>
          <w:rFonts w:ascii="Trebuchet MS" w:eastAsia="Times New Roman" w:hAnsi="Trebuchet MS" w:cs="Times New Roman"/>
          <w:bCs/>
          <w:color w:val="000000"/>
          <w:lang w:val="es-ES_tradnl"/>
        </w:rPr>
      </w:pPr>
      <w:r w:rsidRPr="00402ECC">
        <w:rPr>
          <w:rFonts w:ascii="Trebuchet MS" w:eastAsia="Times New Roman" w:hAnsi="Trebuchet MS" w:cs="Times New Roman"/>
          <w:bCs/>
          <w:color w:val="000000"/>
          <w:lang w:val="es-ES_tradnl"/>
        </w:rPr>
        <w:t>Oficina de la CEPAL en Buenos Aires (Paraguay 1178</w:t>
      </w:r>
      <w:r w:rsidR="00F25FE4" w:rsidRPr="00402ECC">
        <w:rPr>
          <w:rFonts w:ascii="Trebuchet MS" w:eastAsia="Times New Roman" w:hAnsi="Trebuchet MS" w:cs="Times New Roman"/>
          <w:bCs/>
          <w:color w:val="000000"/>
          <w:lang w:val="es-ES_tradnl"/>
        </w:rPr>
        <w:t>, 3°</w:t>
      </w:r>
      <w:r w:rsidRPr="00402ECC">
        <w:rPr>
          <w:rFonts w:ascii="Trebuchet MS" w:eastAsia="Times New Roman" w:hAnsi="Trebuchet MS" w:cs="Times New Roman"/>
          <w:bCs/>
          <w:color w:val="000000"/>
          <w:lang w:val="es-ES_tradnl"/>
        </w:rPr>
        <w:t xml:space="preserve">) </w:t>
      </w:r>
    </w:p>
    <w:p w:rsidR="00F818C6" w:rsidRPr="003C4F8B" w:rsidRDefault="00BE3B86" w:rsidP="00F818C6">
      <w:pPr>
        <w:shd w:val="clear" w:color="auto" w:fill="FFFFFF"/>
        <w:spacing w:after="0" w:line="240" w:lineRule="auto"/>
        <w:rPr>
          <w:rFonts w:ascii="Trebuchet MS" w:eastAsia="Times New Roman" w:hAnsi="Trebuchet MS" w:cs="Times New Roman"/>
          <w:b/>
          <w:bCs/>
          <w:color w:val="000000"/>
          <w:sz w:val="24"/>
          <w:szCs w:val="24"/>
          <w:lang w:val="es-ES_tradnl"/>
        </w:rPr>
      </w:pPr>
      <w:r w:rsidRPr="00BE3B86">
        <w:rPr>
          <w:rFonts w:ascii="Trebuchet MS" w:eastAsia="Times New Roman" w:hAnsi="Trebuchet MS" w:cs="Times New Roman"/>
          <w:b/>
          <w:bCs/>
          <w:color w:val="000000"/>
          <w:sz w:val="24"/>
          <w:szCs w:val="24"/>
          <w:lang w:val="es-ES_tradnl"/>
        </w:rPr>
        <w:pict>
          <v:rect id="_x0000_i1025" style="width:468pt;height:1.5pt" o:hralign="center" o:hrstd="t" o:hrnoshade="t" o:hr="t" fillcolor="#548dd4 [1951]" stroked="f"/>
        </w:pict>
      </w:r>
    </w:p>
    <w:p w:rsidR="0026089A" w:rsidRDefault="0026089A" w:rsidP="007C700C">
      <w:pPr>
        <w:shd w:val="clear" w:color="auto" w:fill="FFFFFF"/>
        <w:spacing w:after="0" w:line="240" w:lineRule="auto"/>
        <w:rPr>
          <w:rFonts w:ascii="Trebuchet MS" w:eastAsia="Times New Roman" w:hAnsi="Trebuchet MS" w:cstheme="majorBidi"/>
          <w:b/>
          <w:bCs/>
          <w:smallCaps/>
          <w:color w:val="548DD4" w:themeColor="text2" w:themeTint="99"/>
          <w:sz w:val="30"/>
          <w:szCs w:val="30"/>
          <w:lang w:val="es-ES_tradnl"/>
        </w:rPr>
      </w:pPr>
    </w:p>
    <w:p w:rsidR="00E77932" w:rsidRPr="00402ECC" w:rsidRDefault="0026089A" w:rsidP="00402ECC">
      <w:pPr>
        <w:shd w:val="clear" w:color="auto" w:fill="FFFFFF"/>
        <w:spacing w:after="0" w:line="240" w:lineRule="auto"/>
        <w:jc w:val="both"/>
        <w:rPr>
          <w:rFonts w:ascii="Trebuchet MS" w:eastAsia="Times New Roman" w:hAnsi="Trebuchet MS" w:cs="Times New Roman"/>
          <w:b/>
          <w:bCs/>
          <w:color w:val="000000"/>
          <w:sz w:val="24"/>
          <w:szCs w:val="28"/>
          <w:lang w:val="es-ES_tradnl"/>
        </w:rPr>
      </w:pPr>
      <w:r w:rsidRPr="00402ECC">
        <w:rPr>
          <w:rFonts w:ascii="Trebuchet MS" w:eastAsia="Times New Roman" w:hAnsi="Trebuchet MS" w:cstheme="majorBidi"/>
          <w:b/>
          <w:bCs/>
          <w:smallCaps/>
          <w:color w:val="548DD4" w:themeColor="text2" w:themeTint="99"/>
          <w:sz w:val="28"/>
          <w:szCs w:val="30"/>
          <w:lang w:val="es-ES_tradnl"/>
        </w:rPr>
        <w:t>ANÁLISIS ESTRUCTURAL DE LA CONFIGURACIÓN PRODUCTIVA A TRAVÉS DE TÉCNICAS INSUMO-PRODUCTO</w:t>
      </w:r>
    </w:p>
    <w:p w:rsidR="0026089A" w:rsidRDefault="0026089A" w:rsidP="0026089A">
      <w:pPr>
        <w:shd w:val="clear" w:color="auto" w:fill="FFFFFF"/>
        <w:spacing w:after="0" w:line="240" w:lineRule="auto"/>
        <w:jc w:val="both"/>
        <w:rPr>
          <w:rFonts w:ascii="Trebuchet MS" w:eastAsia="Times New Roman" w:hAnsi="Trebuchet MS" w:cs="Times New Roman"/>
          <w:bCs/>
          <w:color w:val="000000"/>
          <w:lang w:val="es-ES_tradnl"/>
        </w:rPr>
      </w:pPr>
    </w:p>
    <w:p w:rsidR="00402ECC" w:rsidRPr="00402ECC" w:rsidRDefault="00402ECC" w:rsidP="00402ECC">
      <w:pPr>
        <w:shd w:val="clear" w:color="auto" w:fill="FFFFFF"/>
        <w:spacing w:after="0" w:line="240" w:lineRule="auto"/>
        <w:jc w:val="center"/>
        <w:rPr>
          <w:rFonts w:ascii="Trebuchet MS" w:eastAsia="Times New Roman" w:hAnsi="Trebuchet MS" w:cs="Times New Roman"/>
          <w:b/>
          <w:bCs/>
          <w:color w:val="000000"/>
          <w:lang w:val="es-ES_tradnl"/>
        </w:rPr>
      </w:pPr>
      <w:r w:rsidRPr="00402ECC">
        <w:rPr>
          <w:rFonts w:ascii="Trebuchet MS" w:eastAsia="Times New Roman" w:hAnsi="Trebuchet MS" w:cs="Times New Roman"/>
          <w:b/>
          <w:bCs/>
          <w:color w:val="000000"/>
          <w:lang w:val="es-ES_tradnl"/>
        </w:rPr>
        <w:t>Presentación</w:t>
      </w:r>
    </w:p>
    <w:p w:rsidR="0026089A" w:rsidRPr="00402ECC" w:rsidRDefault="00635E59" w:rsidP="00415F1C">
      <w:pPr>
        <w:shd w:val="clear" w:color="auto" w:fill="FFFFFF"/>
        <w:spacing w:before="240" w:after="240" w:line="240" w:lineRule="auto"/>
        <w:jc w:val="both"/>
        <w:rPr>
          <w:rFonts w:ascii="Trebuchet MS" w:eastAsia="Times New Roman" w:hAnsi="Trebuchet MS" w:cs="Times New Roman"/>
          <w:bCs/>
          <w:color w:val="000000"/>
          <w:sz w:val="21"/>
          <w:szCs w:val="21"/>
          <w:lang w:val="es-ES_tradnl"/>
        </w:rPr>
      </w:pPr>
      <w:r w:rsidRPr="00635E59">
        <w:rPr>
          <w:rFonts w:ascii="Trebuchet MS" w:eastAsia="Times New Roman" w:hAnsi="Trebuchet MS" w:cs="Times New Roman"/>
          <w:bCs/>
          <w:color w:val="000000"/>
          <w:sz w:val="21"/>
          <w:szCs w:val="21"/>
          <w:lang w:val="es-ES_tradnl"/>
        </w:rPr>
        <w:t>Las técnicas insumo-producto se aplican al estudio de las interdependencias entre las diferentes industrias que componen la economía, permitiendo así detectar sus rasgos estructurales. El curso parte de los fundamentos contables del análisis insumo-producto. A partir de ellos se pueden identificar y articular algunas relaciones esenciales entre agregados macroeconómicos, estimar multiplicadores de producción, empleo e ingreso, y detectar encadenamientos productivos hacia atrás y hacia delante, así como los sectores clave sobre los que se sostiene la estructura productiva. Asimismo, las técnicas insumo-producto permiten descomponer analíticamente el sistema económico en cadenas integradas de producción, a fin de estudiar las interdependencias entre industrias para cada componente de la demanda agregada.</w:t>
      </w:r>
      <w:r w:rsidR="0026089A" w:rsidRPr="00402ECC">
        <w:rPr>
          <w:rFonts w:ascii="Trebuchet MS" w:eastAsia="Times New Roman" w:hAnsi="Trebuchet MS" w:cs="Times New Roman"/>
          <w:bCs/>
          <w:color w:val="000000"/>
          <w:sz w:val="21"/>
          <w:szCs w:val="21"/>
          <w:lang w:val="es-ES_tradnl"/>
        </w:rPr>
        <w:t xml:space="preserve"> </w:t>
      </w:r>
    </w:p>
    <w:p w:rsidR="00077E87" w:rsidRPr="00402ECC" w:rsidRDefault="00671736" w:rsidP="00415F1C">
      <w:pPr>
        <w:shd w:val="clear" w:color="auto" w:fill="FFFFFF"/>
        <w:spacing w:before="240" w:after="240" w:line="240" w:lineRule="auto"/>
        <w:jc w:val="both"/>
        <w:rPr>
          <w:rFonts w:ascii="Trebuchet MS" w:eastAsia="Times New Roman" w:hAnsi="Trebuchet MS" w:cs="Times New Roman"/>
          <w:bCs/>
          <w:color w:val="000000"/>
          <w:sz w:val="21"/>
          <w:szCs w:val="21"/>
          <w:lang w:val="es-ES_tradnl"/>
        </w:rPr>
      </w:pPr>
      <w:r w:rsidRPr="00402ECC">
        <w:rPr>
          <w:rFonts w:ascii="Trebuchet MS" w:eastAsia="Times New Roman" w:hAnsi="Trebuchet MS" w:cs="Times New Roman"/>
          <w:bCs/>
          <w:color w:val="000000"/>
          <w:sz w:val="21"/>
          <w:szCs w:val="21"/>
          <w:lang w:val="es-ES_tradnl"/>
        </w:rPr>
        <w:t>L</w:t>
      </w:r>
      <w:r w:rsidR="0026089A" w:rsidRPr="00402ECC">
        <w:rPr>
          <w:rFonts w:ascii="Trebuchet MS" w:eastAsia="Times New Roman" w:hAnsi="Trebuchet MS" w:cs="Times New Roman"/>
          <w:bCs/>
          <w:color w:val="000000"/>
          <w:sz w:val="21"/>
          <w:szCs w:val="21"/>
          <w:lang w:val="es-ES_tradnl"/>
        </w:rPr>
        <w:t xml:space="preserve">os primeros cuatro días de este </w:t>
      </w:r>
      <w:r w:rsidR="00402ECC" w:rsidRPr="00402ECC">
        <w:rPr>
          <w:rFonts w:ascii="Trebuchet MS" w:eastAsia="Times New Roman" w:hAnsi="Trebuchet MS" w:cs="Times New Roman"/>
          <w:bCs/>
          <w:color w:val="000000"/>
          <w:sz w:val="21"/>
          <w:szCs w:val="21"/>
          <w:lang w:val="es-ES_tradnl"/>
        </w:rPr>
        <w:t>c</w:t>
      </w:r>
      <w:r w:rsidR="0026089A" w:rsidRPr="00402ECC">
        <w:rPr>
          <w:rFonts w:ascii="Trebuchet MS" w:eastAsia="Times New Roman" w:hAnsi="Trebuchet MS" w:cs="Times New Roman"/>
          <w:bCs/>
          <w:color w:val="000000"/>
          <w:sz w:val="21"/>
          <w:szCs w:val="21"/>
          <w:lang w:val="es-ES_tradnl"/>
        </w:rPr>
        <w:t>urso-</w:t>
      </w:r>
      <w:r w:rsidR="00402ECC" w:rsidRPr="00402ECC">
        <w:rPr>
          <w:rFonts w:ascii="Trebuchet MS" w:eastAsia="Times New Roman" w:hAnsi="Trebuchet MS" w:cs="Times New Roman"/>
          <w:bCs/>
          <w:color w:val="000000"/>
          <w:sz w:val="21"/>
          <w:szCs w:val="21"/>
          <w:lang w:val="es-ES_tradnl"/>
        </w:rPr>
        <w:t>s</w:t>
      </w:r>
      <w:r w:rsidR="0026089A" w:rsidRPr="00402ECC">
        <w:rPr>
          <w:rFonts w:ascii="Trebuchet MS" w:eastAsia="Times New Roman" w:hAnsi="Trebuchet MS" w:cs="Times New Roman"/>
          <w:bCs/>
          <w:color w:val="000000"/>
          <w:sz w:val="21"/>
          <w:szCs w:val="21"/>
          <w:lang w:val="es-ES_tradnl"/>
        </w:rPr>
        <w:t xml:space="preserve">eminario se enfocaran en el desarrollo teórico-práctico de los elementos mencionados. Estos se estructurarán en tres partes: (I) fundamentos del análisis Insumo-Producto, (II) multiplicadores y encadenamientos productivos, y (III) </w:t>
      </w:r>
      <w:r w:rsidR="009469FE">
        <w:rPr>
          <w:rFonts w:ascii="Trebuchet MS" w:eastAsia="Times New Roman" w:hAnsi="Trebuchet MS" w:cs="Times New Roman"/>
          <w:bCs/>
          <w:color w:val="000000"/>
          <w:sz w:val="21"/>
          <w:szCs w:val="21"/>
          <w:lang w:val="es-ES_tradnl"/>
        </w:rPr>
        <w:t>subsistemas/sectores verticalmente integrados</w:t>
      </w:r>
      <w:r w:rsidR="0026089A" w:rsidRPr="00402ECC">
        <w:rPr>
          <w:rFonts w:ascii="Trebuchet MS" w:eastAsia="Times New Roman" w:hAnsi="Trebuchet MS" w:cs="Times New Roman"/>
          <w:bCs/>
          <w:color w:val="000000"/>
          <w:sz w:val="21"/>
          <w:szCs w:val="21"/>
          <w:lang w:val="es-ES_tradnl"/>
        </w:rPr>
        <w:t>. La modalidad de trabajo será teórico-práctica, implementando código en el lenguaje de programación R.</w:t>
      </w:r>
      <w:r w:rsidR="00F25FE4" w:rsidRPr="00402ECC">
        <w:rPr>
          <w:rFonts w:ascii="Trebuchet MS" w:eastAsia="Times New Roman" w:hAnsi="Trebuchet MS" w:cs="Times New Roman"/>
          <w:bCs/>
          <w:color w:val="000000"/>
          <w:sz w:val="21"/>
          <w:szCs w:val="21"/>
          <w:lang w:val="es-ES_tradnl"/>
        </w:rPr>
        <w:t xml:space="preserve"> La última jornada, que se desarrollará en la Oficina de la CEPAL en Buenos Aires, se destinará a la realización de un Seminario en el que se presentarán estudios realizados </w:t>
      </w:r>
      <w:r w:rsidR="00E65688" w:rsidRPr="00402ECC">
        <w:rPr>
          <w:rFonts w:ascii="Trebuchet MS" w:eastAsia="Times New Roman" w:hAnsi="Trebuchet MS" w:cs="Times New Roman"/>
          <w:bCs/>
          <w:color w:val="000000"/>
          <w:sz w:val="21"/>
          <w:szCs w:val="21"/>
          <w:lang w:val="es-ES_tradnl"/>
        </w:rPr>
        <w:t>a partir de</w:t>
      </w:r>
      <w:r w:rsidR="00F25FE4" w:rsidRPr="00402ECC">
        <w:rPr>
          <w:rFonts w:ascii="Trebuchet MS" w:eastAsia="Times New Roman" w:hAnsi="Trebuchet MS" w:cs="Times New Roman"/>
          <w:bCs/>
          <w:color w:val="000000"/>
          <w:sz w:val="21"/>
          <w:szCs w:val="21"/>
          <w:lang w:val="es-ES_tradnl"/>
        </w:rPr>
        <w:t xml:space="preserve"> las técnicas insumo-producto.</w:t>
      </w:r>
    </w:p>
    <w:p w:rsidR="00402ECC" w:rsidRPr="00402ECC" w:rsidRDefault="00402ECC" w:rsidP="00415F1C">
      <w:pPr>
        <w:shd w:val="clear" w:color="auto" w:fill="FFFFFF"/>
        <w:spacing w:before="240" w:after="240" w:line="240" w:lineRule="auto"/>
        <w:jc w:val="both"/>
        <w:rPr>
          <w:rFonts w:ascii="Trebuchet MS" w:eastAsia="Times New Roman" w:hAnsi="Trebuchet MS" w:cs="Times New Roman"/>
          <w:bCs/>
          <w:color w:val="000000"/>
          <w:sz w:val="21"/>
          <w:szCs w:val="21"/>
          <w:lang w:val="es-ES_tradnl"/>
        </w:rPr>
      </w:pPr>
      <w:r>
        <w:rPr>
          <w:rFonts w:ascii="Trebuchet MS" w:eastAsia="Times New Roman" w:hAnsi="Trebuchet MS" w:cs="Times New Roman"/>
          <w:b/>
          <w:bCs/>
          <w:color w:val="000000"/>
          <w:sz w:val="21"/>
          <w:szCs w:val="21"/>
          <w:lang w:val="es-ES_tradnl"/>
        </w:rPr>
        <w:t>Marco i</w:t>
      </w:r>
      <w:r w:rsidRPr="00402ECC">
        <w:rPr>
          <w:rFonts w:ascii="Trebuchet MS" w:eastAsia="Times New Roman" w:hAnsi="Trebuchet MS" w:cs="Times New Roman"/>
          <w:b/>
          <w:bCs/>
          <w:color w:val="000000"/>
          <w:sz w:val="21"/>
          <w:szCs w:val="21"/>
          <w:lang w:val="es-ES_tradnl"/>
        </w:rPr>
        <w:t>nstitucional</w:t>
      </w:r>
      <w:r>
        <w:rPr>
          <w:rFonts w:ascii="Trebuchet MS" w:eastAsia="Times New Roman" w:hAnsi="Trebuchet MS" w:cs="Times New Roman"/>
          <w:b/>
          <w:bCs/>
          <w:color w:val="000000"/>
          <w:sz w:val="21"/>
          <w:szCs w:val="21"/>
          <w:lang w:val="es-ES_tradnl"/>
        </w:rPr>
        <w:t xml:space="preserve">: </w:t>
      </w:r>
      <w:r w:rsidRPr="00402ECC">
        <w:rPr>
          <w:rFonts w:ascii="Trebuchet MS" w:eastAsia="Times New Roman" w:hAnsi="Trebuchet MS" w:cs="Times New Roman"/>
          <w:bCs/>
          <w:color w:val="000000"/>
          <w:sz w:val="21"/>
          <w:szCs w:val="21"/>
          <w:lang w:val="es-ES_tradnl"/>
        </w:rPr>
        <w:t xml:space="preserve">El curso lo organiza la Oficina de la CEPAL en Buenos Aires, en coordinación con la División de Comercio Internacional e Integración, en el marco del </w:t>
      </w:r>
      <w:r w:rsidRPr="00402ECC">
        <w:rPr>
          <w:rFonts w:ascii="Trebuchet MS" w:eastAsia="Times New Roman" w:hAnsi="Trebuchet MS" w:cs="Times New Roman"/>
          <w:b/>
          <w:bCs/>
          <w:color w:val="7F7F7F" w:themeColor="text1" w:themeTint="80"/>
          <w:sz w:val="21"/>
          <w:szCs w:val="21"/>
          <w:lang w:val="es-ES_tradnl"/>
        </w:rPr>
        <w:t>Proyecto de la Cuenta de las Naciones Unidas para el Desarrollo 1617AA sobre matrices de insumo-producto (MIP) para políticas comerciales e industriales en Centroamérica y América del Sur</w:t>
      </w:r>
      <w:r w:rsidRPr="00402ECC">
        <w:rPr>
          <w:rFonts w:ascii="Trebuchet MS" w:eastAsia="Times New Roman" w:hAnsi="Trebuchet MS" w:cs="Times New Roman"/>
          <w:bCs/>
          <w:color w:val="000000"/>
          <w:sz w:val="21"/>
          <w:szCs w:val="21"/>
          <w:lang w:val="es-ES_tradnl"/>
        </w:rPr>
        <w:t>, cuyo objeto es construir una MIP Latinoamericana para el año 2011 y brindar asistencia técnica a los países contemplados en el proyecto.</w:t>
      </w:r>
    </w:p>
    <w:p w:rsidR="004F518F" w:rsidRPr="00402ECC" w:rsidRDefault="00402ECC" w:rsidP="00415F1C">
      <w:pPr>
        <w:shd w:val="clear" w:color="auto" w:fill="FFFFFF"/>
        <w:spacing w:before="240" w:after="240" w:line="240" w:lineRule="auto"/>
        <w:jc w:val="both"/>
        <w:rPr>
          <w:rFonts w:ascii="Trebuchet MS" w:eastAsia="Times New Roman" w:hAnsi="Trebuchet MS" w:cs="Times New Roman"/>
          <w:bCs/>
          <w:color w:val="000000"/>
          <w:sz w:val="21"/>
          <w:szCs w:val="21"/>
          <w:lang w:val="es-ES_tradnl"/>
        </w:rPr>
      </w:pPr>
      <w:r w:rsidRPr="00402ECC">
        <w:rPr>
          <w:rFonts w:ascii="Trebuchet MS" w:eastAsia="Times New Roman" w:hAnsi="Trebuchet MS" w:cs="Times New Roman"/>
          <w:b/>
          <w:bCs/>
          <w:color w:val="000000"/>
          <w:sz w:val="21"/>
          <w:szCs w:val="21"/>
          <w:lang w:val="es-ES_tradnl"/>
        </w:rPr>
        <w:t xml:space="preserve">Instructor: Ariel Luis </w:t>
      </w:r>
      <w:proofErr w:type="spellStart"/>
      <w:r w:rsidRPr="00402ECC">
        <w:rPr>
          <w:rFonts w:ascii="Trebuchet MS" w:eastAsia="Times New Roman" w:hAnsi="Trebuchet MS" w:cs="Times New Roman"/>
          <w:b/>
          <w:bCs/>
          <w:color w:val="000000"/>
          <w:sz w:val="21"/>
          <w:szCs w:val="21"/>
          <w:lang w:val="es-ES_tradnl"/>
        </w:rPr>
        <w:t>Wirkierman</w:t>
      </w:r>
      <w:proofErr w:type="spellEnd"/>
      <w:r w:rsidRPr="00402ECC">
        <w:rPr>
          <w:rFonts w:ascii="Trebuchet MS" w:eastAsia="Times New Roman" w:hAnsi="Trebuchet MS" w:cs="Times New Roman"/>
          <w:b/>
          <w:bCs/>
          <w:color w:val="000000"/>
          <w:sz w:val="21"/>
          <w:szCs w:val="21"/>
          <w:lang w:val="es-ES_tradnl"/>
        </w:rPr>
        <w:t xml:space="preserve">. </w:t>
      </w:r>
      <w:r w:rsidRPr="00402ECC">
        <w:rPr>
          <w:rFonts w:ascii="Trebuchet MS" w:eastAsia="Times New Roman" w:hAnsi="Trebuchet MS" w:cs="Times New Roman"/>
          <w:bCs/>
          <w:color w:val="000000"/>
          <w:sz w:val="21"/>
          <w:szCs w:val="21"/>
          <w:lang w:val="es-ES_tradnl"/>
        </w:rPr>
        <w:t>Licenciado en Economía (Universidad de Buenos Aires), Magister en Economía (Universidad Nacional de La Plata) y Doctorado en Economía (</w:t>
      </w:r>
      <w:proofErr w:type="spellStart"/>
      <w:r w:rsidRPr="00402ECC">
        <w:rPr>
          <w:rFonts w:ascii="Trebuchet MS" w:eastAsia="Times New Roman" w:hAnsi="Trebuchet MS" w:cs="Times New Roman"/>
          <w:bCs/>
          <w:color w:val="000000"/>
          <w:sz w:val="21"/>
          <w:szCs w:val="21"/>
          <w:lang w:val="es-ES_tradnl"/>
        </w:rPr>
        <w:t>Universita</w:t>
      </w:r>
      <w:proofErr w:type="spellEnd"/>
      <w:r w:rsidRPr="00402ECC">
        <w:rPr>
          <w:rFonts w:ascii="Trebuchet MS" w:eastAsia="Times New Roman" w:hAnsi="Trebuchet MS" w:cs="Times New Roman"/>
          <w:bCs/>
          <w:color w:val="000000"/>
          <w:sz w:val="21"/>
          <w:szCs w:val="21"/>
          <w:lang w:val="es-ES_tradnl"/>
        </w:rPr>
        <w:t xml:space="preserve">' </w:t>
      </w:r>
      <w:proofErr w:type="spellStart"/>
      <w:r w:rsidRPr="00402ECC">
        <w:rPr>
          <w:rFonts w:ascii="Trebuchet MS" w:eastAsia="Times New Roman" w:hAnsi="Trebuchet MS" w:cs="Times New Roman"/>
          <w:bCs/>
          <w:color w:val="000000"/>
          <w:sz w:val="21"/>
          <w:szCs w:val="21"/>
          <w:lang w:val="es-ES_tradnl"/>
        </w:rPr>
        <w:t>Cattolica</w:t>
      </w:r>
      <w:proofErr w:type="spellEnd"/>
      <w:r w:rsidRPr="00402ECC">
        <w:rPr>
          <w:rFonts w:ascii="Trebuchet MS" w:eastAsia="Times New Roman" w:hAnsi="Trebuchet MS" w:cs="Times New Roman"/>
          <w:bCs/>
          <w:color w:val="000000"/>
          <w:sz w:val="21"/>
          <w:szCs w:val="21"/>
          <w:lang w:val="es-ES_tradnl"/>
        </w:rPr>
        <w:t xml:space="preserve"> del Sacro </w:t>
      </w:r>
      <w:proofErr w:type="spellStart"/>
      <w:r w:rsidRPr="00402ECC">
        <w:rPr>
          <w:rFonts w:ascii="Trebuchet MS" w:eastAsia="Times New Roman" w:hAnsi="Trebuchet MS" w:cs="Times New Roman"/>
          <w:bCs/>
          <w:color w:val="000000"/>
          <w:sz w:val="21"/>
          <w:szCs w:val="21"/>
          <w:lang w:val="es-ES_tradnl"/>
        </w:rPr>
        <w:t>Cuore</w:t>
      </w:r>
      <w:proofErr w:type="spellEnd"/>
      <w:r w:rsidRPr="00402ECC">
        <w:rPr>
          <w:rFonts w:ascii="Trebuchet MS" w:eastAsia="Times New Roman" w:hAnsi="Trebuchet MS" w:cs="Times New Roman"/>
          <w:bCs/>
          <w:color w:val="000000"/>
          <w:sz w:val="21"/>
          <w:szCs w:val="21"/>
          <w:lang w:val="es-ES_tradnl"/>
        </w:rPr>
        <w:t xml:space="preserve">, Italia). Actualmente se desempeña como investigador en el centro </w:t>
      </w:r>
      <w:proofErr w:type="spellStart"/>
      <w:r w:rsidRPr="00402ECC">
        <w:rPr>
          <w:rFonts w:ascii="Trebuchet MS" w:eastAsia="Times New Roman" w:hAnsi="Trebuchet MS" w:cs="Times New Roman"/>
          <w:bCs/>
          <w:color w:val="000000"/>
          <w:sz w:val="21"/>
          <w:szCs w:val="21"/>
          <w:lang w:val="es-ES_tradnl"/>
        </w:rPr>
        <w:t>Science</w:t>
      </w:r>
      <w:proofErr w:type="spellEnd"/>
      <w:r w:rsidRPr="00402ECC">
        <w:rPr>
          <w:rFonts w:ascii="Trebuchet MS" w:eastAsia="Times New Roman" w:hAnsi="Trebuchet MS" w:cs="Times New Roman"/>
          <w:bCs/>
          <w:color w:val="000000"/>
          <w:sz w:val="21"/>
          <w:szCs w:val="21"/>
          <w:lang w:val="es-ES_tradnl"/>
        </w:rPr>
        <w:t xml:space="preserve"> </w:t>
      </w:r>
      <w:proofErr w:type="spellStart"/>
      <w:r w:rsidRPr="00402ECC">
        <w:rPr>
          <w:rFonts w:ascii="Trebuchet MS" w:eastAsia="Times New Roman" w:hAnsi="Trebuchet MS" w:cs="Times New Roman"/>
          <w:bCs/>
          <w:color w:val="000000"/>
          <w:sz w:val="21"/>
          <w:szCs w:val="21"/>
          <w:lang w:val="es-ES_tradnl"/>
        </w:rPr>
        <w:t>Policy</w:t>
      </w:r>
      <w:proofErr w:type="spellEnd"/>
      <w:r w:rsidRPr="00402ECC">
        <w:rPr>
          <w:rFonts w:ascii="Trebuchet MS" w:eastAsia="Times New Roman" w:hAnsi="Trebuchet MS" w:cs="Times New Roman"/>
          <w:bCs/>
          <w:color w:val="000000"/>
          <w:sz w:val="21"/>
          <w:szCs w:val="21"/>
          <w:lang w:val="es-ES_tradnl"/>
        </w:rPr>
        <w:t xml:space="preserve"> </w:t>
      </w:r>
      <w:proofErr w:type="spellStart"/>
      <w:r w:rsidRPr="00402ECC">
        <w:rPr>
          <w:rFonts w:ascii="Trebuchet MS" w:eastAsia="Times New Roman" w:hAnsi="Trebuchet MS" w:cs="Times New Roman"/>
          <w:bCs/>
          <w:color w:val="000000"/>
          <w:sz w:val="21"/>
          <w:szCs w:val="21"/>
          <w:lang w:val="es-ES_tradnl"/>
        </w:rPr>
        <w:t>Research</w:t>
      </w:r>
      <w:proofErr w:type="spellEnd"/>
      <w:r w:rsidRPr="00402ECC">
        <w:rPr>
          <w:rFonts w:ascii="Trebuchet MS" w:eastAsia="Times New Roman" w:hAnsi="Trebuchet MS" w:cs="Times New Roman"/>
          <w:bCs/>
          <w:color w:val="000000"/>
          <w:sz w:val="21"/>
          <w:szCs w:val="21"/>
          <w:lang w:val="es-ES_tradnl"/>
        </w:rPr>
        <w:t xml:space="preserve"> </w:t>
      </w:r>
      <w:proofErr w:type="spellStart"/>
      <w:r w:rsidRPr="00402ECC">
        <w:rPr>
          <w:rFonts w:ascii="Trebuchet MS" w:eastAsia="Times New Roman" w:hAnsi="Trebuchet MS" w:cs="Times New Roman"/>
          <w:bCs/>
          <w:color w:val="000000"/>
          <w:sz w:val="21"/>
          <w:szCs w:val="21"/>
          <w:lang w:val="es-ES_tradnl"/>
        </w:rPr>
        <w:t>Unit</w:t>
      </w:r>
      <w:proofErr w:type="spellEnd"/>
      <w:r w:rsidRPr="00402ECC">
        <w:rPr>
          <w:rFonts w:ascii="Trebuchet MS" w:eastAsia="Times New Roman" w:hAnsi="Trebuchet MS" w:cs="Times New Roman"/>
          <w:bCs/>
          <w:color w:val="000000"/>
          <w:sz w:val="21"/>
          <w:szCs w:val="21"/>
          <w:lang w:val="es-ES_tradnl"/>
        </w:rPr>
        <w:t xml:space="preserve"> (SPRU) de la Universidad de Sussex (Reino Unido). </w:t>
      </w:r>
      <w:r w:rsidR="00F818C6">
        <w:rPr>
          <w:rFonts w:ascii="Trebuchet MS" w:eastAsia="Times New Roman" w:hAnsi="Trebuchet MS" w:cs="Times New Roman"/>
          <w:bCs/>
          <w:color w:val="000000"/>
          <w:sz w:val="21"/>
          <w:szCs w:val="21"/>
          <w:lang w:val="es-ES_tradnl"/>
        </w:rPr>
        <w:t>A</w:t>
      </w:r>
      <w:r w:rsidRPr="00402ECC">
        <w:rPr>
          <w:rFonts w:ascii="Trebuchet MS" w:eastAsia="Times New Roman" w:hAnsi="Trebuchet MS" w:cs="Times New Roman"/>
          <w:bCs/>
          <w:color w:val="000000"/>
          <w:sz w:val="21"/>
          <w:szCs w:val="21"/>
          <w:lang w:val="es-ES_tradnl"/>
        </w:rPr>
        <w:t xml:space="preserve">plica y desarrolla técnicas insumo-producto y modelos de dinámica industrial en el análisis de la innovación, el progreso técnico y el cambio estructural. Previamente ha ocupado el cargo de docente investigador en la </w:t>
      </w:r>
      <w:proofErr w:type="spellStart"/>
      <w:r w:rsidRPr="00402ECC">
        <w:rPr>
          <w:rFonts w:ascii="Trebuchet MS" w:eastAsia="Times New Roman" w:hAnsi="Trebuchet MS" w:cs="Times New Roman"/>
          <w:bCs/>
          <w:color w:val="000000"/>
          <w:sz w:val="21"/>
          <w:szCs w:val="21"/>
          <w:lang w:val="es-ES_tradnl"/>
        </w:rPr>
        <w:t>Universita</w:t>
      </w:r>
      <w:proofErr w:type="spellEnd"/>
      <w:r w:rsidRPr="00402ECC">
        <w:rPr>
          <w:rFonts w:ascii="Trebuchet MS" w:eastAsia="Times New Roman" w:hAnsi="Trebuchet MS" w:cs="Times New Roman"/>
          <w:bCs/>
          <w:color w:val="000000"/>
          <w:sz w:val="21"/>
          <w:szCs w:val="21"/>
          <w:lang w:val="es-ES_tradnl"/>
        </w:rPr>
        <w:t xml:space="preserve">' </w:t>
      </w:r>
      <w:proofErr w:type="spellStart"/>
      <w:r w:rsidRPr="00402ECC">
        <w:rPr>
          <w:rFonts w:ascii="Trebuchet MS" w:eastAsia="Times New Roman" w:hAnsi="Trebuchet MS" w:cs="Times New Roman"/>
          <w:bCs/>
          <w:color w:val="000000"/>
          <w:sz w:val="21"/>
          <w:szCs w:val="21"/>
          <w:lang w:val="es-ES_tradnl"/>
        </w:rPr>
        <w:t>Cattolica</w:t>
      </w:r>
      <w:proofErr w:type="spellEnd"/>
      <w:r w:rsidRPr="00402ECC">
        <w:rPr>
          <w:rFonts w:ascii="Trebuchet MS" w:eastAsia="Times New Roman" w:hAnsi="Trebuchet MS" w:cs="Times New Roman"/>
          <w:bCs/>
          <w:color w:val="000000"/>
          <w:sz w:val="21"/>
          <w:szCs w:val="21"/>
          <w:lang w:val="es-ES_tradnl"/>
        </w:rPr>
        <w:t xml:space="preserve"> del Sacro </w:t>
      </w:r>
      <w:proofErr w:type="spellStart"/>
      <w:r w:rsidRPr="00402ECC">
        <w:rPr>
          <w:rFonts w:ascii="Trebuchet MS" w:eastAsia="Times New Roman" w:hAnsi="Trebuchet MS" w:cs="Times New Roman"/>
          <w:bCs/>
          <w:color w:val="000000"/>
          <w:sz w:val="21"/>
          <w:szCs w:val="21"/>
          <w:lang w:val="es-ES_tradnl"/>
        </w:rPr>
        <w:t>Cuore</w:t>
      </w:r>
      <w:proofErr w:type="spellEnd"/>
      <w:r w:rsidRPr="00402ECC">
        <w:rPr>
          <w:rFonts w:ascii="Trebuchet MS" w:eastAsia="Times New Roman" w:hAnsi="Trebuchet MS" w:cs="Times New Roman"/>
          <w:bCs/>
          <w:color w:val="000000"/>
          <w:sz w:val="21"/>
          <w:szCs w:val="21"/>
          <w:lang w:val="es-ES_tradnl"/>
        </w:rPr>
        <w:t xml:space="preserve">, desarrollando algoritmos y métricas de redes complejas para estudiar la configuración de bloques sectoriales y la centralidad en redes </w:t>
      </w:r>
      <w:proofErr w:type="spellStart"/>
      <w:r w:rsidRPr="00402ECC">
        <w:rPr>
          <w:rFonts w:ascii="Trebuchet MS" w:eastAsia="Times New Roman" w:hAnsi="Trebuchet MS" w:cs="Times New Roman"/>
          <w:bCs/>
          <w:color w:val="000000"/>
          <w:sz w:val="21"/>
          <w:szCs w:val="21"/>
          <w:lang w:val="es-ES_tradnl"/>
        </w:rPr>
        <w:t>interindustriales</w:t>
      </w:r>
      <w:proofErr w:type="spellEnd"/>
      <w:r w:rsidRPr="00402ECC">
        <w:rPr>
          <w:rFonts w:ascii="Trebuchet MS" w:eastAsia="Times New Roman" w:hAnsi="Trebuchet MS" w:cs="Times New Roman"/>
          <w:bCs/>
          <w:color w:val="000000"/>
          <w:sz w:val="21"/>
          <w:szCs w:val="21"/>
          <w:lang w:val="es-ES_tradnl"/>
        </w:rPr>
        <w:t>. Con anterioridad a sus estudios doctorales se desempeñó como economista en la Dirección Nacional de Programación Económica Regional del Ministerio de Economía y Producción de Argentina.</w:t>
      </w:r>
      <w:r w:rsidR="004F518F" w:rsidRPr="00402ECC">
        <w:rPr>
          <w:rFonts w:ascii="Trebuchet MS" w:eastAsia="Times New Roman" w:hAnsi="Trebuchet MS" w:cs="Times New Roman"/>
          <w:bCs/>
          <w:color w:val="000000"/>
          <w:sz w:val="21"/>
          <w:szCs w:val="21"/>
          <w:lang w:val="es-ES_tradnl"/>
        </w:rPr>
        <w:br w:type="page"/>
      </w:r>
    </w:p>
    <w:p w:rsidR="00FF02F1" w:rsidRDefault="006C3A8C" w:rsidP="004F518F">
      <w:pPr>
        <w:shd w:val="clear" w:color="auto" w:fill="FFFFFF"/>
        <w:spacing w:after="0" w:line="240" w:lineRule="auto"/>
        <w:jc w:val="center"/>
        <w:rPr>
          <w:rFonts w:ascii="Trebuchet MS" w:eastAsia="Times New Roman" w:hAnsi="Trebuchet MS"/>
          <w:sz w:val="32"/>
          <w:szCs w:val="32"/>
          <w:lang w:val="es-ES_tradnl"/>
        </w:rPr>
      </w:pPr>
      <w:r w:rsidRPr="00835FC8">
        <w:rPr>
          <w:rFonts w:ascii="Trebuchet MS" w:eastAsia="Times New Roman" w:hAnsi="Trebuchet MS"/>
          <w:sz w:val="32"/>
          <w:szCs w:val="32"/>
          <w:lang w:val="es-ES_tradnl"/>
        </w:rPr>
        <w:lastRenderedPageBreak/>
        <w:t>Programa</w:t>
      </w:r>
      <w:r w:rsidR="00415F1C">
        <w:rPr>
          <w:rFonts w:ascii="Trebuchet MS" w:eastAsia="Times New Roman" w:hAnsi="Trebuchet MS"/>
          <w:sz w:val="32"/>
          <w:szCs w:val="32"/>
          <w:lang w:val="es-ES_tradnl"/>
        </w:rPr>
        <w:t xml:space="preserve"> del Curso</w:t>
      </w:r>
    </w:p>
    <w:p w:rsidR="00E372F2" w:rsidRDefault="00E372F2" w:rsidP="00B60EDF">
      <w:pPr>
        <w:shd w:val="clear" w:color="auto" w:fill="FFFFFF"/>
        <w:spacing w:after="0" w:line="240" w:lineRule="auto"/>
        <w:rPr>
          <w:rFonts w:ascii="Trebuchet MS" w:eastAsia="Times New Roman" w:hAnsi="Trebuchet MS" w:cs="Times New Roman"/>
          <w:b/>
          <w:bCs/>
          <w:color w:val="000000"/>
          <w:sz w:val="16"/>
          <w:szCs w:val="16"/>
          <w:lang w:val="es-ES_tradnl"/>
        </w:rPr>
      </w:pPr>
    </w:p>
    <w:p w:rsidR="000463D7" w:rsidRPr="00094381" w:rsidRDefault="000463D7" w:rsidP="00B60EDF">
      <w:pPr>
        <w:shd w:val="clear" w:color="auto" w:fill="FFFFFF"/>
        <w:spacing w:after="0" w:line="240" w:lineRule="auto"/>
        <w:rPr>
          <w:rFonts w:ascii="Trebuchet MS" w:eastAsia="Times New Roman" w:hAnsi="Trebuchet MS" w:cs="Times New Roman"/>
          <w:b/>
          <w:bCs/>
          <w:color w:val="000000"/>
          <w:sz w:val="16"/>
          <w:szCs w:val="16"/>
          <w:lang w:val="es-ES_tradnl"/>
        </w:rPr>
      </w:pPr>
    </w:p>
    <w:p w:rsidR="00E372F2" w:rsidRPr="00835FC8" w:rsidRDefault="00F25FE4" w:rsidP="00E372F2">
      <w:pPr>
        <w:shd w:val="clear" w:color="auto" w:fill="FFFFFF"/>
        <w:spacing w:after="0" w:line="240" w:lineRule="auto"/>
        <w:rPr>
          <w:rFonts w:ascii="Trebuchet MS" w:eastAsia="Times New Roman" w:hAnsi="Trebuchet MS" w:cs="Times New Roman"/>
          <w:bCs/>
          <w:color w:val="000000"/>
          <w:lang w:val="es-ES_tradnl"/>
        </w:rPr>
      </w:pPr>
      <w:r>
        <w:rPr>
          <w:rFonts w:ascii="Trebuchet MS" w:eastAsia="Times New Roman" w:hAnsi="Trebuchet MS" w:cs="Times New Roman"/>
          <w:b/>
          <w:bCs/>
          <w:color w:val="000000"/>
          <w:sz w:val="28"/>
          <w:szCs w:val="28"/>
          <w:lang w:val="es-ES_tradnl"/>
        </w:rPr>
        <w:t>Lunes</w:t>
      </w:r>
      <w:r w:rsidR="00C63784">
        <w:rPr>
          <w:rFonts w:ascii="Trebuchet MS" w:eastAsia="Times New Roman" w:hAnsi="Trebuchet MS" w:cs="Times New Roman"/>
          <w:b/>
          <w:bCs/>
          <w:color w:val="000000"/>
          <w:sz w:val="28"/>
          <w:szCs w:val="28"/>
          <w:lang w:val="es-ES_tradnl"/>
        </w:rPr>
        <w:t xml:space="preserve"> </w:t>
      </w:r>
      <w:r w:rsidR="00F64EA4">
        <w:rPr>
          <w:rFonts w:ascii="Trebuchet MS" w:eastAsia="Times New Roman" w:hAnsi="Trebuchet MS" w:cs="Times New Roman"/>
          <w:b/>
          <w:bCs/>
          <w:color w:val="000000"/>
          <w:sz w:val="28"/>
          <w:szCs w:val="28"/>
          <w:lang w:val="es-ES_tradnl"/>
        </w:rPr>
        <w:t>7</w:t>
      </w:r>
      <w:r w:rsidR="00C63784">
        <w:rPr>
          <w:rFonts w:ascii="Trebuchet MS" w:eastAsia="Times New Roman" w:hAnsi="Trebuchet MS" w:cs="Times New Roman"/>
          <w:b/>
          <w:bCs/>
          <w:color w:val="000000"/>
          <w:sz w:val="28"/>
          <w:szCs w:val="28"/>
          <w:lang w:val="es-ES_tradnl"/>
        </w:rPr>
        <w:t xml:space="preserve"> de </w:t>
      </w:r>
      <w:r w:rsidR="00F64EA4">
        <w:rPr>
          <w:rFonts w:ascii="Trebuchet MS" w:eastAsia="Times New Roman" w:hAnsi="Trebuchet MS" w:cs="Times New Roman"/>
          <w:b/>
          <w:bCs/>
          <w:color w:val="000000"/>
          <w:sz w:val="28"/>
          <w:szCs w:val="28"/>
          <w:lang w:val="es-ES_tradnl"/>
        </w:rPr>
        <w:t>agosto</w:t>
      </w:r>
    </w:p>
    <w:p w:rsidR="00BA49FB" w:rsidRPr="003C4F8B" w:rsidRDefault="00BE3B86" w:rsidP="00BA49FB">
      <w:pPr>
        <w:shd w:val="clear" w:color="auto" w:fill="FFFFFF"/>
        <w:spacing w:after="0" w:line="240" w:lineRule="auto"/>
        <w:rPr>
          <w:rFonts w:ascii="Trebuchet MS" w:eastAsia="Times New Roman" w:hAnsi="Trebuchet MS" w:cs="Times New Roman"/>
          <w:b/>
          <w:bCs/>
          <w:color w:val="000000"/>
          <w:sz w:val="24"/>
          <w:szCs w:val="24"/>
          <w:lang w:val="es-ES_tradnl"/>
        </w:rPr>
      </w:pPr>
      <w:r w:rsidRPr="00BE3B86">
        <w:rPr>
          <w:rFonts w:ascii="Trebuchet MS" w:eastAsia="Times New Roman" w:hAnsi="Trebuchet MS" w:cs="Times New Roman"/>
          <w:b/>
          <w:bCs/>
          <w:color w:val="000000"/>
          <w:sz w:val="24"/>
          <w:szCs w:val="24"/>
          <w:lang w:val="es-ES_tradnl"/>
        </w:rPr>
        <w:pict>
          <v:rect id="_x0000_i1026" style="width:468pt;height:1.5pt" o:hralign="center" o:hrstd="t" o:hrnoshade="t" o:hr="t" fillcolor="#548dd4 [1951]" stroked="f"/>
        </w:pict>
      </w:r>
    </w:p>
    <w:p w:rsidR="00FF02F1" w:rsidRPr="0043107F" w:rsidRDefault="00FF02F1" w:rsidP="00B60EDF">
      <w:pPr>
        <w:shd w:val="clear" w:color="auto" w:fill="FFFFFF"/>
        <w:spacing w:after="0" w:line="240" w:lineRule="auto"/>
        <w:rPr>
          <w:rFonts w:ascii="Trebuchet MS" w:eastAsia="Times New Roman" w:hAnsi="Trebuchet MS" w:cs="Times New Roman"/>
          <w:b/>
          <w:bCs/>
          <w:color w:val="000000"/>
          <w:sz w:val="16"/>
          <w:szCs w:val="16"/>
          <w:lang w:val="es-ES_tradnl"/>
        </w:rPr>
      </w:pPr>
    </w:p>
    <w:p w:rsidR="00B60EDF" w:rsidRDefault="00CC4CCB" w:rsidP="00CC4CCB">
      <w:pPr>
        <w:shd w:val="clear" w:color="auto" w:fill="FFFFFF"/>
        <w:spacing w:after="0" w:line="240" w:lineRule="auto"/>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8</w:t>
      </w:r>
      <w:r w:rsidR="00145A9D"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45</w:t>
      </w:r>
      <w:r w:rsidR="00145A9D" w:rsidRPr="009B408C">
        <w:rPr>
          <w:rFonts w:ascii="Trebuchet MS" w:eastAsia="Times New Roman" w:hAnsi="Trebuchet MS" w:cs="Times New Roman"/>
          <w:b/>
          <w:bCs/>
          <w:color w:val="000000"/>
          <w:lang w:val="es-ES_tradnl"/>
        </w:rPr>
        <w:tab/>
      </w:r>
      <w:r w:rsidR="00145A9D" w:rsidRPr="009B408C">
        <w:rPr>
          <w:rFonts w:ascii="Trebuchet MS" w:eastAsia="Times New Roman" w:hAnsi="Trebuchet MS" w:cs="Times New Roman"/>
          <w:b/>
          <w:bCs/>
          <w:color w:val="000000"/>
          <w:lang w:val="es-ES_tradnl"/>
        </w:rPr>
        <w:tab/>
      </w:r>
      <w:r w:rsidR="00FF02F1" w:rsidRPr="009B408C">
        <w:rPr>
          <w:rFonts w:ascii="Trebuchet MS" w:eastAsia="Times New Roman" w:hAnsi="Trebuchet MS" w:cs="Times New Roman"/>
          <w:b/>
          <w:bCs/>
          <w:color w:val="000000"/>
          <w:lang w:val="es-ES_tradnl"/>
        </w:rPr>
        <w:t xml:space="preserve">Acreditación </w:t>
      </w:r>
    </w:p>
    <w:p w:rsidR="00B07A71" w:rsidRDefault="00B07A71" w:rsidP="00745BA4">
      <w:pPr>
        <w:shd w:val="clear" w:color="auto" w:fill="FFFFFF"/>
        <w:spacing w:after="120" w:line="240" w:lineRule="auto"/>
        <w:rPr>
          <w:rFonts w:ascii="Trebuchet MS" w:eastAsia="Times New Roman" w:hAnsi="Trebuchet MS" w:cs="Times New Roman"/>
          <w:b/>
          <w:bCs/>
          <w:color w:val="000000"/>
          <w:lang w:val="es-ES_tradnl"/>
        </w:rPr>
      </w:pPr>
    </w:p>
    <w:p w:rsidR="00B07A71" w:rsidRDefault="00B07A71" w:rsidP="008A36FB">
      <w:pPr>
        <w:shd w:val="clear" w:color="auto" w:fill="FFFFFF"/>
        <w:spacing w:after="120" w:line="240" w:lineRule="auto"/>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9:00</w:t>
      </w:r>
      <w:r>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ab/>
        <w:t>Apertura</w:t>
      </w:r>
    </w:p>
    <w:p w:rsidR="008A36FB" w:rsidRPr="00AF23BA" w:rsidRDefault="008A36FB" w:rsidP="007112A4">
      <w:pPr>
        <w:shd w:val="clear" w:color="auto" w:fill="FFFFFF"/>
        <w:spacing w:before="60" w:after="120" w:line="240" w:lineRule="auto"/>
        <w:ind w:left="1440"/>
        <w:jc w:val="both"/>
        <w:rPr>
          <w:rFonts w:eastAsia="Times New Roman" w:cs="Times New Roman"/>
          <w:bCs/>
          <w:color w:val="000000"/>
          <w:lang w:val="es-ES_tradnl"/>
        </w:rPr>
      </w:pPr>
      <w:r w:rsidRPr="00AF23BA">
        <w:rPr>
          <w:rFonts w:eastAsia="Times New Roman" w:cs="Times New Roman"/>
          <w:bCs/>
          <w:color w:val="000000"/>
          <w:lang w:val="es-ES_tradnl"/>
        </w:rPr>
        <w:t xml:space="preserve">Martín </w:t>
      </w:r>
      <w:proofErr w:type="spellStart"/>
      <w:r w:rsidRPr="00AF23BA">
        <w:rPr>
          <w:rFonts w:eastAsia="Times New Roman" w:cs="Times New Roman"/>
          <w:bCs/>
          <w:color w:val="000000"/>
          <w:lang w:val="es-ES_tradnl"/>
        </w:rPr>
        <w:t>Abeles</w:t>
      </w:r>
      <w:proofErr w:type="spellEnd"/>
      <w:r w:rsidRPr="00AF23BA">
        <w:rPr>
          <w:rFonts w:eastAsia="Times New Roman" w:cs="Times New Roman"/>
          <w:bCs/>
          <w:color w:val="000000"/>
          <w:lang w:val="es-ES_tradnl"/>
        </w:rPr>
        <w:t xml:space="preserve"> – Director de la Oficina de la CEPAL en Buenos Aires</w:t>
      </w:r>
    </w:p>
    <w:p w:rsidR="008A36FB" w:rsidRPr="00AF23BA" w:rsidRDefault="00F25FE4" w:rsidP="00745BA4">
      <w:pPr>
        <w:shd w:val="clear" w:color="auto" w:fill="FFFFFF"/>
        <w:spacing w:before="60" w:after="120" w:line="240" w:lineRule="auto"/>
        <w:ind w:left="4410" w:hanging="2970"/>
        <w:jc w:val="both"/>
        <w:rPr>
          <w:rFonts w:eastAsia="Times New Roman" w:cs="Times New Roman"/>
          <w:bCs/>
          <w:color w:val="000000"/>
          <w:lang w:val="es-ES_tradnl"/>
        </w:rPr>
      </w:pPr>
      <w:r w:rsidRPr="00AF23BA">
        <w:rPr>
          <w:rFonts w:eastAsia="Times New Roman" w:cs="Times New Roman"/>
          <w:iCs/>
          <w:color w:val="000000"/>
          <w:lang w:val="es-ES_tradnl"/>
        </w:rPr>
        <w:t xml:space="preserve">José Durán Lima </w:t>
      </w:r>
      <w:r w:rsidR="008A36FB" w:rsidRPr="00AF23BA">
        <w:rPr>
          <w:rFonts w:eastAsia="Times New Roman" w:cs="Times New Roman"/>
          <w:iCs/>
          <w:color w:val="000000"/>
          <w:lang w:val="es-ES_tradnl"/>
        </w:rPr>
        <w:t xml:space="preserve">– Jefe de la Unidad de </w:t>
      </w:r>
      <w:r w:rsidRPr="00AF23BA">
        <w:rPr>
          <w:rFonts w:eastAsia="Times New Roman" w:cs="Times New Roman"/>
          <w:iCs/>
          <w:color w:val="000000"/>
          <w:lang w:val="es-ES_tradnl"/>
        </w:rPr>
        <w:t>Integración Regional</w:t>
      </w:r>
      <w:r w:rsidR="007112A4" w:rsidRPr="00AF23BA">
        <w:rPr>
          <w:rFonts w:eastAsia="Times New Roman" w:cs="Times New Roman"/>
          <w:iCs/>
          <w:color w:val="000000"/>
          <w:lang w:val="es-ES_tradnl"/>
        </w:rPr>
        <w:t xml:space="preserve"> de la</w:t>
      </w:r>
      <w:r w:rsidR="000463D7" w:rsidRPr="00AF23BA">
        <w:rPr>
          <w:rFonts w:eastAsia="Times New Roman" w:cs="Times New Roman"/>
          <w:iCs/>
          <w:color w:val="000000"/>
          <w:lang w:val="es-ES_tradnl"/>
        </w:rPr>
        <w:t xml:space="preserve"> CEPAL</w:t>
      </w:r>
    </w:p>
    <w:p w:rsidR="00B43FA9" w:rsidRDefault="00B43FA9" w:rsidP="00745BA4">
      <w:pPr>
        <w:shd w:val="clear" w:color="auto" w:fill="FFFFFF"/>
        <w:spacing w:after="120" w:line="240" w:lineRule="auto"/>
        <w:rPr>
          <w:rFonts w:ascii="Trebuchet MS" w:eastAsia="Times New Roman" w:hAnsi="Trebuchet MS" w:cs="Times New Roman"/>
          <w:b/>
          <w:bCs/>
          <w:color w:val="000000"/>
          <w:lang w:val="es-ES_tradnl"/>
        </w:rPr>
      </w:pPr>
    </w:p>
    <w:p w:rsidR="00FF02F1" w:rsidRPr="00055792" w:rsidRDefault="00D816F0" w:rsidP="00BA49FB">
      <w:pPr>
        <w:shd w:val="clear" w:color="auto" w:fill="FFFFFF"/>
        <w:spacing w:after="120" w:line="240" w:lineRule="auto"/>
        <w:rPr>
          <w:rFonts w:ascii="Trebuchet MS" w:eastAsia="Times New Roman" w:hAnsi="Trebuchet MS" w:cs="Times New Roman"/>
          <w:b/>
          <w:bCs/>
          <w:color w:val="000000"/>
          <w:lang w:val="es-ES_tradnl"/>
        </w:rPr>
      </w:pPr>
      <w:r w:rsidRPr="009B408C">
        <w:rPr>
          <w:rFonts w:ascii="Trebuchet MS" w:eastAsia="Times New Roman" w:hAnsi="Trebuchet MS" w:cs="Times New Roman"/>
          <w:b/>
          <w:bCs/>
          <w:color w:val="000000"/>
          <w:lang w:val="es-ES_tradnl"/>
        </w:rPr>
        <w:t>9:</w:t>
      </w:r>
      <w:r w:rsidR="00F25FE4">
        <w:rPr>
          <w:rFonts w:ascii="Trebuchet MS" w:eastAsia="Times New Roman" w:hAnsi="Trebuchet MS" w:cs="Times New Roman"/>
          <w:b/>
          <w:bCs/>
          <w:color w:val="000000"/>
          <w:lang w:val="es-ES_tradnl"/>
        </w:rPr>
        <w:t>15</w:t>
      </w:r>
      <w:r w:rsidR="00145A9D" w:rsidRPr="009B408C">
        <w:rPr>
          <w:rFonts w:ascii="Trebuchet MS" w:eastAsia="Times New Roman" w:hAnsi="Trebuchet MS" w:cs="Times New Roman"/>
          <w:b/>
          <w:bCs/>
          <w:color w:val="000000"/>
          <w:lang w:val="es-ES_tradnl"/>
        </w:rPr>
        <w:tab/>
      </w:r>
      <w:r w:rsidR="00145A9D" w:rsidRPr="009B408C">
        <w:rPr>
          <w:rFonts w:ascii="Trebuchet MS" w:eastAsia="Times New Roman" w:hAnsi="Trebuchet MS" w:cs="Times New Roman"/>
          <w:b/>
          <w:bCs/>
          <w:color w:val="000000"/>
          <w:lang w:val="es-ES_tradnl"/>
        </w:rPr>
        <w:tab/>
      </w:r>
      <w:r w:rsidR="00FF02F1" w:rsidRPr="009B408C">
        <w:rPr>
          <w:rFonts w:ascii="Trebuchet MS" w:eastAsia="Times New Roman" w:hAnsi="Trebuchet MS" w:cs="Times New Roman"/>
          <w:b/>
          <w:bCs/>
          <w:color w:val="000000"/>
          <w:lang w:val="es-ES_tradnl"/>
        </w:rPr>
        <w:t>Sesión</w:t>
      </w:r>
      <w:r w:rsidR="00447921" w:rsidRPr="009B408C">
        <w:rPr>
          <w:rFonts w:ascii="Trebuchet MS" w:eastAsia="Times New Roman" w:hAnsi="Trebuchet MS" w:cs="Times New Roman"/>
          <w:b/>
          <w:bCs/>
          <w:color w:val="000000"/>
          <w:lang w:val="es-ES_tradnl"/>
        </w:rPr>
        <w:t xml:space="preserve"> </w:t>
      </w:r>
      <w:r w:rsidR="00FF02F1" w:rsidRPr="009B408C">
        <w:rPr>
          <w:rFonts w:ascii="Trebuchet MS" w:eastAsia="Times New Roman" w:hAnsi="Trebuchet MS" w:cs="Times New Roman"/>
          <w:b/>
          <w:bCs/>
          <w:color w:val="000000"/>
          <w:lang w:val="es-ES_tradnl"/>
        </w:rPr>
        <w:t>1</w:t>
      </w:r>
      <w:r w:rsidR="00B07A71">
        <w:rPr>
          <w:rFonts w:ascii="Trebuchet MS" w:eastAsia="Times New Roman" w:hAnsi="Trebuchet MS" w:cs="Times New Roman"/>
          <w:b/>
          <w:bCs/>
          <w:color w:val="000000"/>
          <w:lang w:val="es-ES_tradnl"/>
        </w:rPr>
        <w:t>:</w:t>
      </w:r>
      <w:r w:rsidR="00055792">
        <w:rPr>
          <w:rFonts w:ascii="Trebuchet MS" w:eastAsia="Times New Roman" w:hAnsi="Trebuchet MS" w:cs="Times New Roman"/>
          <w:b/>
          <w:bCs/>
          <w:color w:val="000000"/>
          <w:lang w:val="es-ES_tradnl"/>
        </w:rPr>
        <w:t xml:space="preserve"> </w:t>
      </w:r>
      <w:r w:rsidR="00055792" w:rsidRPr="00055792">
        <w:rPr>
          <w:rFonts w:ascii="Trebuchet MS" w:eastAsia="Times New Roman" w:hAnsi="Trebuchet MS" w:cs="Times New Roman"/>
          <w:b/>
          <w:bCs/>
          <w:color w:val="000000"/>
          <w:lang w:val="es-ES_tradnl"/>
        </w:rPr>
        <w:t>Fundamentos del análisis insumo-producto (Bloque I)</w:t>
      </w:r>
      <w:r w:rsidR="00B07A71">
        <w:rPr>
          <w:rFonts w:ascii="Trebuchet MS" w:eastAsia="Times New Roman" w:hAnsi="Trebuchet MS" w:cs="Times New Roman"/>
          <w:b/>
          <w:bCs/>
          <w:color w:val="000000"/>
          <w:lang w:val="es-ES_tradnl"/>
        </w:rPr>
        <w:t xml:space="preserve"> </w:t>
      </w:r>
    </w:p>
    <w:p w:rsidR="00055792" w:rsidRDefault="00055792" w:rsidP="008F26E4">
      <w:pPr>
        <w:ind w:left="1440"/>
        <w:contextualSpacing/>
        <w:jc w:val="both"/>
        <w:rPr>
          <w:lang w:val="es-ES"/>
        </w:rPr>
      </w:pPr>
      <w:r w:rsidRPr="00055792">
        <w:rPr>
          <w:lang w:val="es-ES"/>
        </w:rPr>
        <w:t>Estructura e identidades contables de una matriz Insumo-Producto (IP, de aquí en adelante) de tipo industria x industria para la producción doméstica a precios básicos. Distinción entre usos nacionales e importados. Categorías a la base del esquema: consumo intermedio, demanda final, valor bruto de producción, valor agregado bruto, importaciones intermedias, impuestos netos de subsidios a los productos y a la producción. Elementos de álgebra matricial.</w:t>
      </w:r>
    </w:p>
    <w:p w:rsidR="00055792" w:rsidRDefault="00055792" w:rsidP="00055792">
      <w:pPr>
        <w:ind w:left="720" w:firstLine="720"/>
        <w:contextualSpacing/>
        <w:rPr>
          <w:lang w:val="es-ES"/>
        </w:rPr>
      </w:pPr>
      <w:r w:rsidRPr="002A79AB">
        <w:rPr>
          <w:lang w:val="es-ES"/>
        </w:rPr>
        <w:t xml:space="preserve">(1 bloque de 2 hs. = </w:t>
      </w:r>
      <w:r>
        <w:rPr>
          <w:lang w:val="es-ES"/>
        </w:rPr>
        <w:t>2</w:t>
      </w:r>
      <w:r w:rsidRPr="002A79AB">
        <w:rPr>
          <w:lang w:val="es-ES"/>
        </w:rPr>
        <w:t xml:space="preserve"> hs.)</w:t>
      </w:r>
    </w:p>
    <w:p w:rsidR="00055792" w:rsidRPr="002A79AB" w:rsidRDefault="00055792" w:rsidP="00055792">
      <w:pPr>
        <w:ind w:left="720" w:firstLine="720"/>
        <w:contextualSpacing/>
        <w:rPr>
          <w:lang w:val="es-ES"/>
        </w:rPr>
      </w:pPr>
    </w:p>
    <w:p w:rsidR="00416F67" w:rsidRPr="009B408C" w:rsidRDefault="00B07A71" w:rsidP="00055792">
      <w:pPr>
        <w:shd w:val="clear" w:color="auto" w:fill="FFFFFF"/>
        <w:spacing w:after="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11</w:t>
      </w:r>
      <w:r w:rsidR="00416F67" w:rsidRPr="009B408C">
        <w:rPr>
          <w:rFonts w:ascii="Trebuchet MS" w:eastAsia="Times New Roman" w:hAnsi="Trebuchet MS" w:cs="Times New Roman"/>
          <w:b/>
          <w:bCs/>
          <w:color w:val="000000"/>
          <w:lang w:val="es-ES_tradnl"/>
        </w:rPr>
        <w:t>:</w:t>
      </w:r>
      <w:r w:rsidR="00055792">
        <w:rPr>
          <w:rFonts w:ascii="Trebuchet MS" w:eastAsia="Times New Roman" w:hAnsi="Trebuchet MS" w:cs="Times New Roman"/>
          <w:b/>
          <w:bCs/>
          <w:color w:val="000000"/>
          <w:lang w:val="es-ES_tradnl"/>
        </w:rPr>
        <w:t>15</w:t>
      </w:r>
      <w:r w:rsidR="00416F67" w:rsidRPr="009B408C">
        <w:rPr>
          <w:rFonts w:ascii="Trebuchet MS" w:eastAsia="Times New Roman" w:hAnsi="Trebuchet MS" w:cs="Times New Roman"/>
          <w:b/>
          <w:bCs/>
          <w:color w:val="000000"/>
          <w:lang w:val="es-ES_tradnl"/>
        </w:rPr>
        <w:t xml:space="preserve"> </w:t>
      </w:r>
      <w:r w:rsidR="00416F67" w:rsidRPr="009B408C">
        <w:rPr>
          <w:rFonts w:ascii="Trebuchet MS" w:eastAsia="Times New Roman" w:hAnsi="Trebuchet MS" w:cs="Times New Roman"/>
          <w:b/>
          <w:bCs/>
          <w:color w:val="000000"/>
          <w:lang w:val="es-ES_tradnl"/>
        </w:rPr>
        <w:tab/>
      </w:r>
      <w:r w:rsidR="00416F67" w:rsidRPr="009B408C">
        <w:rPr>
          <w:rFonts w:ascii="Trebuchet MS" w:eastAsia="Times New Roman" w:hAnsi="Trebuchet MS" w:cs="Times New Roman"/>
          <w:b/>
          <w:bCs/>
          <w:color w:val="000000"/>
          <w:lang w:val="es-ES_tradnl"/>
        </w:rPr>
        <w:tab/>
      </w:r>
      <w:r w:rsidR="00416F67">
        <w:rPr>
          <w:rFonts w:ascii="Trebuchet MS" w:eastAsia="Times New Roman" w:hAnsi="Trebuchet MS" w:cs="Times New Roman"/>
          <w:b/>
          <w:bCs/>
          <w:color w:val="000000"/>
          <w:lang w:val="es-ES_tradnl"/>
        </w:rPr>
        <w:t>Café</w:t>
      </w:r>
    </w:p>
    <w:p w:rsidR="00416F67" w:rsidRDefault="00416F67" w:rsidP="00055792">
      <w:pPr>
        <w:shd w:val="clear" w:color="auto" w:fill="FFFFFF"/>
        <w:spacing w:after="120" w:line="240" w:lineRule="auto"/>
        <w:contextualSpacing/>
        <w:rPr>
          <w:rFonts w:ascii="Trebuchet MS" w:eastAsia="Times New Roman" w:hAnsi="Trebuchet MS" w:cs="Times New Roman"/>
          <w:b/>
          <w:bCs/>
          <w:color w:val="000000"/>
          <w:lang w:val="es-ES_tradnl"/>
        </w:rPr>
      </w:pPr>
    </w:p>
    <w:p w:rsidR="005B285C" w:rsidRDefault="00B07A71" w:rsidP="00055792">
      <w:pPr>
        <w:shd w:val="clear" w:color="auto" w:fill="FFFFFF"/>
        <w:spacing w:after="12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w:t>
      </w:r>
      <w:r w:rsidR="00055792">
        <w:rPr>
          <w:rFonts w:ascii="Trebuchet MS" w:eastAsia="Times New Roman" w:hAnsi="Trebuchet MS" w:cs="Times New Roman"/>
          <w:b/>
          <w:bCs/>
          <w:color w:val="000000"/>
          <w:lang w:val="es-ES_tradnl"/>
        </w:rPr>
        <w:t>1</w:t>
      </w:r>
      <w:r w:rsidR="005B285C" w:rsidRPr="009B408C">
        <w:rPr>
          <w:rFonts w:ascii="Trebuchet MS" w:eastAsia="Times New Roman" w:hAnsi="Trebuchet MS" w:cs="Times New Roman"/>
          <w:b/>
          <w:bCs/>
          <w:color w:val="000000"/>
          <w:lang w:val="es-ES_tradnl"/>
        </w:rPr>
        <w:t>:</w:t>
      </w:r>
      <w:r w:rsidR="00055792">
        <w:rPr>
          <w:rFonts w:ascii="Trebuchet MS" w:eastAsia="Times New Roman" w:hAnsi="Trebuchet MS" w:cs="Times New Roman"/>
          <w:b/>
          <w:bCs/>
          <w:color w:val="000000"/>
          <w:lang w:val="es-ES_tradnl"/>
        </w:rPr>
        <w:t>45</w:t>
      </w:r>
      <w:r w:rsidR="005B285C" w:rsidRPr="009B408C">
        <w:rPr>
          <w:rFonts w:ascii="Trebuchet MS" w:eastAsia="Times New Roman" w:hAnsi="Trebuchet MS" w:cs="Times New Roman"/>
          <w:b/>
          <w:bCs/>
          <w:color w:val="000000"/>
          <w:lang w:val="es-ES_tradnl"/>
        </w:rPr>
        <w:tab/>
      </w:r>
      <w:r w:rsidR="005B285C" w:rsidRPr="009B408C">
        <w:rPr>
          <w:rFonts w:ascii="Trebuchet MS" w:eastAsia="Times New Roman" w:hAnsi="Trebuchet MS" w:cs="Times New Roman"/>
          <w:b/>
          <w:bCs/>
          <w:color w:val="000000"/>
          <w:lang w:val="es-ES_tradnl"/>
        </w:rPr>
        <w:tab/>
        <w:t xml:space="preserve">Sesión </w:t>
      </w:r>
      <w:r w:rsidR="005B285C">
        <w:rPr>
          <w:rFonts w:ascii="Trebuchet MS" w:eastAsia="Times New Roman" w:hAnsi="Trebuchet MS" w:cs="Times New Roman"/>
          <w:b/>
          <w:bCs/>
          <w:color w:val="000000"/>
          <w:lang w:val="es-ES_tradnl"/>
        </w:rPr>
        <w:t>2</w:t>
      </w:r>
      <w:r>
        <w:rPr>
          <w:rFonts w:ascii="Trebuchet MS" w:eastAsia="Times New Roman" w:hAnsi="Trebuchet MS" w:cs="Times New Roman"/>
          <w:b/>
          <w:bCs/>
          <w:color w:val="000000"/>
          <w:lang w:val="es-ES_tradnl"/>
        </w:rPr>
        <w:t>:</w:t>
      </w:r>
      <w:r w:rsidR="00055792">
        <w:rPr>
          <w:rFonts w:ascii="Trebuchet MS" w:eastAsia="Times New Roman" w:hAnsi="Trebuchet MS" w:cs="Times New Roman"/>
          <w:b/>
          <w:bCs/>
          <w:color w:val="000000"/>
          <w:lang w:val="es-ES_tradnl"/>
        </w:rPr>
        <w:t xml:space="preserve"> </w:t>
      </w:r>
      <w:r w:rsidR="00055792" w:rsidRPr="00055792">
        <w:rPr>
          <w:rFonts w:ascii="Trebuchet MS" w:eastAsia="Times New Roman" w:hAnsi="Trebuchet MS" w:cs="Times New Roman"/>
          <w:b/>
          <w:bCs/>
          <w:color w:val="000000"/>
          <w:lang w:val="es-ES_tradnl"/>
        </w:rPr>
        <w:t>Fundamentos del análisis insumo-producto (Bloque II)</w:t>
      </w:r>
      <w:r>
        <w:rPr>
          <w:rFonts w:ascii="Trebuchet MS" w:eastAsia="Times New Roman" w:hAnsi="Trebuchet MS" w:cs="Times New Roman"/>
          <w:b/>
          <w:bCs/>
          <w:color w:val="000000"/>
          <w:lang w:val="es-ES_tradnl"/>
        </w:rPr>
        <w:t xml:space="preserve"> </w:t>
      </w:r>
    </w:p>
    <w:p w:rsidR="00055792" w:rsidRPr="00055792" w:rsidRDefault="00055792" w:rsidP="008F26E4">
      <w:pPr>
        <w:ind w:left="1440"/>
        <w:contextualSpacing/>
        <w:jc w:val="both"/>
        <w:rPr>
          <w:lang w:val="es-ES"/>
        </w:rPr>
      </w:pPr>
      <w:r w:rsidRPr="00055792">
        <w:rPr>
          <w:lang w:val="es-ES"/>
        </w:rPr>
        <w:t>Interfaz entre la contabilidad macroeconómica a nivel agregado y las magnitudes IP</w:t>
      </w:r>
      <w:r>
        <w:rPr>
          <w:lang w:val="es-ES"/>
        </w:rPr>
        <w:t>:</w:t>
      </w:r>
    </w:p>
    <w:p w:rsidR="00055792" w:rsidRPr="00055792" w:rsidRDefault="00055792" w:rsidP="008F26E4">
      <w:pPr>
        <w:ind w:left="1440"/>
        <w:contextualSpacing/>
        <w:jc w:val="both"/>
        <w:rPr>
          <w:lang w:val="es-ES"/>
        </w:rPr>
      </w:pPr>
      <w:r w:rsidRPr="00055792">
        <w:rPr>
          <w:lang w:val="es-ES"/>
        </w:rPr>
        <w:t>a) Conexión entre (i) PBI a precios de mercado, (</w:t>
      </w:r>
      <w:proofErr w:type="spellStart"/>
      <w:r w:rsidRPr="00055792">
        <w:rPr>
          <w:lang w:val="es-ES"/>
        </w:rPr>
        <w:t>ii</w:t>
      </w:r>
      <w:proofErr w:type="spellEnd"/>
      <w:r w:rsidRPr="00055792">
        <w:rPr>
          <w:lang w:val="es-ES"/>
        </w:rPr>
        <w:t>) VAB a precios básicos, (</w:t>
      </w:r>
      <w:proofErr w:type="spellStart"/>
      <w:r w:rsidRPr="00055792">
        <w:rPr>
          <w:lang w:val="es-ES"/>
        </w:rPr>
        <w:t>iii</w:t>
      </w:r>
      <w:proofErr w:type="spellEnd"/>
      <w:r w:rsidRPr="00055792">
        <w:rPr>
          <w:lang w:val="es-ES"/>
        </w:rPr>
        <w:t>) demanda final de producción doméstica a precios básicos (</w:t>
      </w:r>
      <w:proofErr w:type="spellStart"/>
      <w:r w:rsidRPr="00055792">
        <w:rPr>
          <w:lang w:val="es-ES"/>
        </w:rPr>
        <w:t>i.e.</w:t>
      </w:r>
      <w:proofErr w:type="spellEnd"/>
      <w:r w:rsidRPr="00055792">
        <w:rPr>
          <w:lang w:val="es-ES"/>
        </w:rPr>
        <w:t xml:space="preserve"> producto neto);</w:t>
      </w:r>
    </w:p>
    <w:p w:rsidR="00055792" w:rsidRDefault="00055792" w:rsidP="008F26E4">
      <w:pPr>
        <w:ind w:left="1440"/>
        <w:contextualSpacing/>
        <w:jc w:val="both"/>
        <w:rPr>
          <w:lang w:val="es-ES"/>
        </w:rPr>
      </w:pPr>
      <w:r w:rsidRPr="00055792">
        <w:rPr>
          <w:lang w:val="es-ES"/>
        </w:rPr>
        <w:t>b) Reconstrucción de la identidad macroeconómica básica según los métodos de gasto, ingreso y valor agregado a partir de los elementos de una matriz IP.</w:t>
      </w:r>
    </w:p>
    <w:p w:rsidR="00055792" w:rsidRDefault="00055792" w:rsidP="008F26E4">
      <w:pPr>
        <w:ind w:left="720" w:firstLine="720"/>
        <w:contextualSpacing/>
        <w:jc w:val="both"/>
        <w:rPr>
          <w:lang w:val="es-ES"/>
        </w:rPr>
      </w:pPr>
      <w:r w:rsidRPr="002A79AB">
        <w:rPr>
          <w:lang w:val="es-ES"/>
        </w:rPr>
        <w:t>(1/2 bloque de 2 hs. = 1 hs.)</w:t>
      </w:r>
    </w:p>
    <w:p w:rsidR="00055792" w:rsidRPr="002A79AB" w:rsidRDefault="00055792" w:rsidP="00055792">
      <w:pPr>
        <w:ind w:left="720" w:firstLine="720"/>
        <w:contextualSpacing/>
        <w:rPr>
          <w:lang w:val="es-ES"/>
        </w:rPr>
      </w:pPr>
    </w:p>
    <w:p w:rsidR="00055792" w:rsidRDefault="00D12868" w:rsidP="00055792">
      <w:pPr>
        <w:shd w:val="clear" w:color="auto" w:fill="FFFFFF"/>
        <w:spacing w:before="120" w:after="0" w:line="240" w:lineRule="auto"/>
        <w:contextualSpacing/>
        <w:jc w:val="both"/>
        <w:rPr>
          <w:rFonts w:ascii="Trebuchet MS" w:eastAsia="Times New Roman" w:hAnsi="Trebuchet MS" w:cs="Times New Roman"/>
          <w:b/>
          <w:iCs/>
          <w:color w:val="000000"/>
          <w:lang w:val="es-ES_tradnl"/>
        </w:rPr>
      </w:pPr>
      <w:r w:rsidRPr="009B408C">
        <w:rPr>
          <w:rFonts w:ascii="Trebuchet MS" w:eastAsia="Times New Roman" w:hAnsi="Trebuchet MS" w:cs="Times New Roman"/>
          <w:b/>
          <w:iCs/>
          <w:color w:val="000000"/>
          <w:lang w:val="es-ES_tradnl"/>
        </w:rPr>
        <w:t>1</w:t>
      </w:r>
      <w:r w:rsidR="00055792">
        <w:rPr>
          <w:rFonts w:ascii="Trebuchet MS" w:eastAsia="Times New Roman" w:hAnsi="Trebuchet MS" w:cs="Times New Roman"/>
          <w:b/>
          <w:iCs/>
          <w:color w:val="000000"/>
          <w:lang w:val="es-ES_tradnl"/>
        </w:rPr>
        <w:t>2</w:t>
      </w:r>
      <w:r w:rsidRPr="009B408C">
        <w:rPr>
          <w:rFonts w:ascii="Trebuchet MS" w:eastAsia="Times New Roman" w:hAnsi="Trebuchet MS" w:cs="Times New Roman"/>
          <w:b/>
          <w:iCs/>
          <w:color w:val="000000"/>
          <w:lang w:val="es-ES_tradnl"/>
        </w:rPr>
        <w:t>:</w:t>
      </w:r>
      <w:r w:rsidR="00055792">
        <w:rPr>
          <w:rFonts w:ascii="Trebuchet MS" w:eastAsia="Times New Roman" w:hAnsi="Trebuchet MS" w:cs="Times New Roman"/>
          <w:b/>
          <w:iCs/>
          <w:color w:val="000000"/>
          <w:lang w:val="es-ES_tradnl"/>
        </w:rPr>
        <w:t>45</w:t>
      </w:r>
      <w:r w:rsidR="00145A9D" w:rsidRPr="009B408C">
        <w:rPr>
          <w:rFonts w:ascii="Trebuchet MS" w:eastAsia="Times New Roman" w:hAnsi="Trebuchet MS" w:cs="Times New Roman"/>
          <w:b/>
          <w:iCs/>
          <w:color w:val="000000"/>
          <w:lang w:val="es-ES_tradnl"/>
        </w:rPr>
        <w:tab/>
      </w:r>
      <w:r w:rsidR="00145A9D" w:rsidRPr="009B408C">
        <w:rPr>
          <w:rFonts w:ascii="Trebuchet MS" w:eastAsia="Times New Roman" w:hAnsi="Trebuchet MS" w:cs="Times New Roman"/>
          <w:b/>
          <w:iCs/>
          <w:color w:val="000000"/>
          <w:lang w:val="es-ES_tradnl"/>
        </w:rPr>
        <w:tab/>
      </w:r>
      <w:r w:rsidRPr="009B408C">
        <w:rPr>
          <w:rFonts w:ascii="Trebuchet MS" w:eastAsia="Times New Roman" w:hAnsi="Trebuchet MS" w:cs="Times New Roman"/>
          <w:b/>
          <w:iCs/>
          <w:color w:val="000000"/>
          <w:lang w:val="es-ES_tradnl"/>
        </w:rPr>
        <w:t>Almuerzo</w:t>
      </w:r>
    </w:p>
    <w:p w:rsidR="00055792" w:rsidRDefault="00055792" w:rsidP="00055792">
      <w:pPr>
        <w:shd w:val="clear" w:color="auto" w:fill="FFFFFF"/>
        <w:spacing w:before="120" w:after="0" w:line="240" w:lineRule="auto"/>
        <w:contextualSpacing/>
        <w:jc w:val="both"/>
        <w:rPr>
          <w:rFonts w:ascii="Trebuchet MS" w:eastAsia="Times New Roman" w:hAnsi="Trebuchet MS" w:cs="Times New Roman"/>
          <w:b/>
          <w:iCs/>
          <w:color w:val="000000"/>
          <w:lang w:val="es-ES_tradnl"/>
        </w:rPr>
      </w:pPr>
    </w:p>
    <w:p w:rsidR="00055792" w:rsidRDefault="00055792" w:rsidP="00055792">
      <w:pPr>
        <w:shd w:val="clear" w:color="auto" w:fill="FFFFFF"/>
        <w:spacing w:after="12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w:t>
      </w:r>
      <w:r w:rsidR="00F64EA4">
        <w:rPr>
          <w:rFonts w:ascii="Trebuchet MS" w:eastAsia="Times New Roman" w:hAnsi="Trebuchet MS" w:cs="Times New Roman"/>
          <w:b/>
          <w:bCs/>
          <w:color w:val="000000"/>
          <w:lang w:val="es-ES_tradnl"/>
        </w:rPr>
        <w:t>3</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45</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 xml:space="preserve">Sesión </w:t>
      </w:r>
      <w:r>
        <w:rPr>
          <w:rFonts w:ascii="Trebuchet MS" w:eastAsia="Times New Roman" w:hAnsi="Trebuchet MS" w:cs="Times New Roman"/>
          <w:b/>
          <w:bCs/>
          <w:color w:val="000000"/>
          <w:lang w:val="es-ES_tradnl"/>
        </w:rPr>
        <w:t xml:space="preserve">3: </w:t>
      </w:r>
      <w:r w:rsidRPr="00055792">
        <w:rPr>
          <w:rFonts w:ascii="Trebuchet MS" w:eastAsia="Times New Roman" w:hAnsi="Trebuchet MS" w:cs="Times New Roman"/>
          <w:b/>
          <w:bCs/>
          <w:color w:val="000000"/>
          <w:lang w:val="es-ES_tradnl"/>
        </w:rPr>
        <w:t xml:space="preserve">Fundamentos del análisis insumo-producto (Bloque </w:t>
      </w:r>
      <w:r>
        <w:rPr>
          <w:rFonts w:ascii="Trebuchet MS" w:eastAsia="Times New Roman" w:hAnsi="Trebuchet MS" w:cs="Times New Roman"/>
          <w:b/>
          <w:bCs/>
          <w:color w:val="000000"/>
          <w:lang w:val="es-ES_tradnl"/>
        </w:rPr>
        <w:t>I</w:t>
      </w:r>
      <w:r w:rsidRPr="00055792">
        <w:rPr>
          <w:rFonts w:ascii="Trebuchet MS" w:eastAsia="Times New Roman" w:hAnsi="Trebuchet MS" w:cs="Times New Roman"/>
          <w:b/>
          <w:bCs/>
          <w:color w:val="000000"/>
          <w:lang w:val="es-ES_tradnl"/>
        </w:rPr>
        <w:t>II)</w:t>
      </w:r>
      <w:r>
        <w:rPr>
          <w:rFonts w:ascii="Trebuchet MS" w:eastAsia="Times New Roman" w:hAnsi="Trebuchet MS" w:cs="Times New Roman"/>
          <w:b/>
          <w:bCs/>
          <w:color w:val="000000"/>
          <w:lang w:val="es-ES_tradnl"/>
        </w:rPr>
        <w:t xml:space="preserve"> </w:t>
      </w:r>
    </w:p>
    <w:p w:rsidR="00F64EA4" w:rsidRDefault="00055792" w:rsidP="008F26E4">
      <w:pPr>
        <w:ind w:left="1440"/>
        <w:contextualSpacing/>
        <w:jc w:val="both"/>
        <w:rPr>
          <w:lang w:val="es-ES"/>
        </w:rPr>
      </w:pPr>
      <w:r w:rsidRPr="002A79AB">
        <w:rPr>
          <w:lang w:val="es-ES"/>
        </w:rPr>
        <w:t>Circuito de cantidades y circuito de ingresos de una economía nacional. Esquema IP abierto. Solución del sistema. Interpretación y propiedades de la</w:t>
      </w:r>
      <w:r w:rsidR="00635E59">
        <w:rPr>
          <w:lang w:val="es-ES"/>
        </w:rPr>
        <w:t>s</w:t>
      </w:r>
      <w:r w:rsidRPr="002A79AB">
        <w:rPr>
          <w:lang w:val="es-ES"/>
        </w:rPr>
        <w:t xml:space="preserve"> matri</w:t>
      </w:r>
      <w:r w:rsidR="00635E59">
        <w:rPr>
          <w:lang w:val="es-ES"/>
        </w:rPr>
        <w:t>ces</w:t>
      </w:r>
      <w:r w:rsidRPr="002A79AB">
        <w:rPr>
          <w:lang w:val="es-ES"/>
        </w:rPr>
        <w:t xml:space="preserve"> inversa</w:t>
      </w:r>
      <w:r w:rsidR="00635E59">
        <w:rPr>
          <w:lang w:val="es-ES"/>
        </w:rPr>
        <w:t>s</w:t>
      </w:r>
      <w:r w:rsidRPr="002A79AB">
        <w:rPr>
          <w:lang w:val="es-ES"/>
        </w:rPr>
        <w:t xml:space="preserve"> de </w:t>
      </w:r>
      <w:proofErr w:type="spellStart"/>
      <w:r w:rsidRPr="002A79AB">
        <w:rPr>
          <w:lang w:val="es-ES"/>
        </w:rPr>
        <w:t>Leontief</w:t>
      </w:r>
      <w:proofErr w:type="spellEnd"/>
      <w:r w:rsidRPr="002A79AB">
        <w:rPr>
          <w:lang w:val="es-ES"/>
        </w:rPr>
        <w:t xml:space="preserve"> y </w:t>
      </w:r>
      <w:proofErr w:type="spellStart"/>
      <w:r w:rsidRPr="002A79AB">
        <w:rPr>
          <w:lang w:val="es-ES"/>
        </w:rPr>
        <w:t>Ghosh</w:t>
      </w:r>
      <w:proofErr w:type="spellEnd"/>
      <w:r w:rsidRPr="002A79AB">
        <w:rPr>
          <w:lang w:val="es-ES"/>
        </w:rPr>
        <w:t>.</w:t>
      </w:r>
    </w:p>
    <w:p w:rsidR="00055792" w:rsidRPr="00143AC1" w:rsidRDefault="00055792" w:rsidP="008F26E4">
      <w:pPr>
        <w:ind w:left="1440"/>
        <w:contextualSpacing/>
        <w:jc w:val="both"/>
      </w:pPr>
      <w:proofErr w:type="spellStart"/>
      <w:r w:rsidRPr="00143AC1">
        <w:t>Referencias</w:t>
      </w:r>
      <w:proofErr w:type="spellEnd"/>
      <w:r w:rsidRPr="00143AC1">
        <w:t>: Miller and Blair (2009): Cap. 2.</w:t>
      </w:r>
    </w:p>
    <w:p w:rsidR="00055792" w:rsidRPr="002A79AB" w:rsidRDefault="00055792" w:rsidP="008F26E4">
      <w:pPr>
        <w:ind w:left="1440"/>
        <w:contextualSpacing/>
        <w:jc w:val="both"/>
        <w:rPr>
          <w:lang w:val="es-ES"/>
        </w:rPr>
      </w:pPr>
      <w:r w:rsidRPr="002A79AB">
        <w:rPr>
          <w:lang w:val="es-ES"/>
        </w:rPr>
        <w:t>(1 bloque de 2 hs. = 2 hs.)</w:t>
      </w:r>
    </w:p>
    <w:p w:rsidR="00055792" w:rsidRPr="00055792" w:rsidRDefault="00055792" w:rsidP="00055792">
      <w:pPr>
        <w:ind w:left="1440"/>
        <w:contextualSpacing/>
        <w:rPr>
          <w:lang w:val="es-ES"/>
        </w:rPr>
      </w:pPr>
    </w:p>
    <w:p w:rsidR="00055792" w:rsidRPr="00055792" w:rsidRDefault="00055792" w:rsidP="00055792">
      <w:pPr>
        <w:shd w:val="clear" w:color="auto" w:fill="FFFFFF"/>
        <w:spacing w:before="120" w:after="0" w:line="240" w:lineRule="auto"/>
        <w:contextualSpacing/>
        <w:jc w:val="both"/>
        <w:rPr>
          <w:rFonts w:ascii="Trebuchet MS" w:eastAsia="Times New Roman" w:hAnsi="Trebuchet MS" w:cs="Times New Roman"/>
          <w:b/>
          <w:iCs/>
          <w:color w:val="000000"/>
          <w:lang w:val="es-ES"/>
        </w:rPr>
      </w:pPr>
    </w:p>
    <w:p w:rsidR="00055792" w:rsidRDefault="00055792" w:rsidP="008D0F45">
      <w:pPr>
        <w:shd w:val="clear" w:color="auto" w:fill="FFFFFF"/>
        <w:spacing w:before="120" w:after="0" w:line="240" w:lineRule="auto"/>
        <w:jc w:val="both"/>
        <w:rPr>
          <w:rFonts w:ascii="Trebuchet MS" w:eastAsia="Times New Roman" w:hAnsi="Trebuchet MS" w:cs="Times New Roman"/>
          <w:b/>
          <w:iCs/>
          <w:color w:val="000000"/>
          <w:lang w:val="es-ES_tradnl"/>
        </w:rPr>
      </w:pPr>
    </w:p>
    <w:p w:rsidR="00F64EA4" w:rsidRDefault="00F64EA4" w:rsidP="00F64EA4">
      <w:pPr>
        <w:shd w:val="clear" w:color="auto" w:fill="FFFFFF"/>
        <w:spacing w:after="0" w:line="240" w:lineRule="auto"/>
        <w:rPr>
          <w:rFonts w:ascii="Trebuchet MS" w:eastAsia="Times New Roman" w:hAnsi="Trebuchet MS" w:cs="Times New Roman"/>
          <w:b/>
          <w:bCs/>
          <w:color w:val="000000"/>
          <w:sz w:val="16"/>
          <w:szCs w:val="16"/>
          <w:lang w:val="es-ES_tradnl"/>
        </w:rPr>
      </w:pPr>
    </w:p>
    <w:p w:rsidR="00BA49FB" w:rsidRPr="009B408C" w:rsidRDefault="00F64EA4" w:rsidP="00F64EA4">
      <w:pPr>
        <w:rPr>
          <w:rFonts w:ascii="Trebuchet MS" w:eastAsia="Times New Roman" w:hAnsi="Trebuchet MS" w:cs="Times New Roman"/>
          <w:b/>
          <w:bCs/>
          <w:color w:val="000000"/>
          <w:lang w:val="es-ES_tradnl"/>
        </w:rPr>
      </w:pPr>
      <w:r>
        <w:rPr>
          <w:rFonts w:ascii="Trebuchet MS" w:eastAsia="Times New Roman" w:hAnsi="Trebuchet MS" w:cs="Times New Roman"/>
          <w:b/>
          <w:bCs/>
          <w:color w:val="000000"/>
          <w:sz w:val="28"/>
          <w:szCs w:val="28"/>
          <w:lang w:val="es-ES_tradnl"/>
        </w:rPr>
        <w:lastRenderedPageBreak/>
        <w:t>Martes 8</w:t>
      </w:r>
      <w:r w:rsidR="00C63784" w:rsidRPr="009B408C">
        <w:rPr>
          <w:rFonts w:ascii="Trebuchet MS" w:eastAsia="Times New Roman" w:hAnsi="Trebuchet MS" w:cs="Times New Roman"/>
          <w:b/>
          <w:bCs/>
          <w:color w:val="000000"/>
          <w:sz w:val="28"/>
          <w:szCs w:val="28"/>
          <w:lang w:val="es-ES_tradnl"/>
        </w:rPr>
        <w:t xml:space="preserve"> de </w:t>
      </w:r>
      <w:r>
        <w:rPr>
          <w:rFonts w:ascii="Trebuchet MS" w:eastAsia="Times New Roman" w:hAnsi="Trebuchet MS" w:cs="Times New Roman"/>
          <w:b/>
          <w:bCs/>
          <w:color w:val="000000"/>
          <w:sz w:val="28"/>
          <w:szCs w:val="28"/>
          <w:lang w:val="es-ES_tradnl"/>
        </w:rPr>
        <w:t>agosto</w:t>
      </w:r>
      <w:r w:rsidR="00BE3B86" w:rsidRPr="00BE3B86">
        <w:rPr>
          <w:rFonts w:ascii="Trebuchet MS" w:eastAsia="Times New Roman" w:hAnsi="Trebuchet MS" w:cs="Times New Roman"/>
          <w:b/>
          <w:bCs/>
          <w:color w:val="000000"/>
          <w:lang w:val="es-ES_tradnl"/>
        </w:rPr>
        <w:pict>
          <v:rect id="_x0000_i1027" style="width:468pt;height:1.5pt" o:hralign="center" o:hrstd="t" o:hrnoshade="t" o:hr="t" fillcolor="#548dd4 [1951]" stroked="f"/>
        </w:pict>
      </w:r>
    </w:p>
    <w:p w:rsidR="00FF02F1" w:rsidRDefault="007929BC" w:rsidP="00F64EA4">
      <w:pPr>
        <w:shd w:val="clear" w:color="auto" w:fill="FFFFFF"/>
        <w:spacing w:after="0" w:line="240" w:lineRule="auto"/>
        <w:contextualSpacing/>
        <w:rPr>
          <w:rFonts w:ascii="Trebuchet MS" w:eastAsia="Times New Roman" w:hAnsi="Trebuchet MS" w:cs="Times New Roman"/>
          <w:b/>
          <w:bCs/>
          <w:color w:val="000000"/>
          <w:lang w:val="es-ES_tradnl"/>
        </w:rPr>
      </w:pPr>
      <w:r w:rsidRPr="009B408C">
        <w:rPr>
          <w:rFonts w:ascii="Trebuchet MS" w:eastAsia="Times New Roman" w:hAnsi="Trebuchet MS" w:cs="Times New Roman"/>
          <w:b/>
          <w:bCs/>
          <w:color w:val="000000"/>
          <w:lang w:val="es-ES_tradnl"/>
        </w:rPr>
        <w:t>9:</w:t>
      </w:r>
      <w:r w:rsidR="00F64EA4">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00145A9D" w:rsidRPr="009B408C">
        <w:rPr>
          <w:rFonts w:ascii="Trebuchet MS" w:eastAsia="Times New Roman" w:hAnsi="Trebuchet MS" w:cs="Times New Roman"/>
          <w:b/>
          <w:bCs/>
          <w:color w:val="000000"/>
          <w:lang w:val="es-ES_tradnl"/>
        </w:rPr>
        <w:tab/>
      </w:r>
      <w:r w:rsidR="00145A9D"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 xml:space="preserve">Sesión </w:t>
      </w:r>
      <w:r w:rsidR="00F64EA4">
        <w:rPr>
          <w:rFonts w:ascii="Trebuchet MS" w:eastAsia="Times New Roman" w:hAnsi="Trebuchet MS" w:cs="Times New Roman"/>
          <w:b/>
          <w:bCs/>
          <w:color w:val="000000"/>
          <w:lang w:val="es-ES_tradnl"/>
        </w:rPr>
        <w:t>4</w:t>
      </w:r>
      <w:r w:rsidR="0021500D">
        <w:rPr>
          <w:rFonts w:ascii="Trebuchet MS" w:eastAsia="Times New Roman" w:hAnsi="Trebuchet MS" w:cs="Times New Roman"/>
          <w:b/>
          <w:bCs/>
          <w:color w:val="000000"/>
          <w:lang w:val="es-ES_tradnl"/>
        </w:rPr>
        <w:t xml:space="preserve">: </w:t>
      </w:r>
      <w:r w:rsidR="00F64EA4" w:rsidRPr="00F64EA4">
        <w:rPr>
          <w:rFonts w:ascii="Trebuchet MS" w:eastAsia="Times New Roman" w:hAnsi="Trebuchet MS" w:cs="Times New Roman"/>
          <w:b/>
          <w:bCs/>
          <w:color w:val="000000"/>
          <w:lang w:val="es-ES_tradnl"/>
        </w:rPr>
        <w:t>Fundamentos del Análisis Insumo-Producto</w:t>
      </w:r>
      <w:r w:rsidR="00F64EA4">
        <w:rPr>
          <w:rFonts w:ascii="Trebuchet MS" w:eastAsia="Times New Roman" w:hAnsi="Trebuchet MS" w:cs="Times New Roman"/>
          <w:b/>
          <w:bCs/>
          <w:color w:val="000000"/>
          <w:lang w:val="es-ES_tradnl"/>
        </w:rPr>
        <w:t xml:space="preserve"> (Laboratorio R)</w:t>
      </w:r>
    </w:p>
    <w:p w:rsidR="00F64EA4" w:rsidRDefault="00F64EA4" w:rsidP="008F26E4">
      <w:pPr>
        <w:ind w:left="1440"/>
        <w:contextualSpacing/>
        <w:jc w:val="both"/>
        <w:rPr>
          <w:lang w:val="es-ES"/>
        </w:rPr>
      </w:pPr>
      <w:r w:rsidRPr="002A79AB">
        <w:rPr>
          <w:lang w:val="es-ES"/>
        </w:rPr>
        <w:t>Aplicación empírica para ilustrar las técnicas desarrolladas en l</w:t>
      </w:r>
      <w:r>
        <w:rPr>
          <w:lang w:val="es-ES"/>
        </w:rPr>
        <w:t>os Bloques I, II y III</w:t>
      </w:r>
      <w:r w:rsidRPr="002A79AB">
        <w:rPr>
          <w:lang w:val="es-ES"/>
        </w:rPr>
        <w:t>.</w:t>
      </w:r>
    </w:p>
    <w:p w:rsidR="00F64EA4" w:rsidRPr="002A79AB" w:rsidRDefault="00F64EA4" w:rsidP="008F26E4">
      <w:pPr>
        <w:ind w:left="1440"/>
        <w:contextualSpacing/>
        <w:jc w:val="both"/>
        <w:rPr>
          <w:lang w:val="es-ES"/>
        </w:rPr>
      </w:pPr>
      <w:r w:rsidRPr="002A79AB">
        <w:rPr>
          <w:lang w:val="es-ES"/>
        </w:rPr>
        <w:t>(1</w:t>
      </w:r>
      <w:r>
        <w:rPr>
          <w:lang w:val="es-ES"/>
        </w:rPr>
        <w:t xml:space="preserve"> </w:t>
      </w:r>
      <w:r w:rsidRPr="002A79AB">
        <w:rPr>
          <w:lang w:val="es-ES"/>
        </w:rPr>
        <w:t>bloque</w:t>
      </w:r>
      <w:r>
        <w:rPr>
          <w:lang w:val="es-ES"/>
        </w:rPr>
        <w:t>s</w:t>
      </w:r>
      <w:r w:rsidRPr="002A79AB">
        <w:rPr>
          <w:lang w:val="es-ES"/>
        </w:rPr>
        <w:t xml:space="preserve"> de 2 hs. = </w:t>
      </w:r>
      <w:r>
        <w:rPr>
          <w:lang w:val="es-ES"/>
        </w:rPr>
        <w:t>2</w:t>
      </w:r>
      <w:r w:rsidRPr="002A79AB">
        <w:rPr>
          <w:lang w:val="es-ES"/>
        </w:rPr>
        <w:t xml:space="preserve"> hs.)</w:t>
      </w:r>
    </w:p>
    <w:p w:rsidR="00F64EA4" w:rsidRPr="002A79AB" w:rsidRDefault="00F64EA4" w:rsidP="00F64EA4">
      <w:pPr>
        <w:ind w:left="720" w:firstLine="720"/>
        <w:contextualSpacing/>
        <w:rPr>
          <w:lang w:val="es-ES"/>
        </w:rPr>
      </w:pPr>
    </w:p>
    <w:p w:rsidR="001716C8" w:rsidRDefault="001716C8" w:rsidP="00F64EA4">
      <w:pPr>
        <w:shd w:val="clear" w:color="auto" w:fill="FFFFFF"/>
        <w:spacing w:after="0" w:line="240" w:lineRule="auto"/>
        <w:contextualSpacing/>
        <w:rPr>
          <w:rFonts w:ascii="Trebuchet MS" w:eastAsia="Times New Roman" w:hAnsi="Trebuchet MS" w:cs="Times New Roman"/>
          <w:b/>
          <w:bCs/>
          <w:color w:val="000000"/>
          <w:lang w:val="es-ES_tradnl"/>
        </w:rPr>
      </w:pPr>
      <w:r w:rsidRPr="009B408C">
        <w:rPr>
          <w:rFonts w:ascii="Trebuchet MS" w:eastAsia="Times New Roman" w:hAnsi="Trebuchet MS" w:cs="Times New Roman"/>
          <w:b/>
          <w:bCs/>
          <w:color w:val="000000"/>
          <w:lang w:val="es-ES_tradnl"/>
        </w:rPr>
        <w:t>11:</w:t>
      </w:r>
      <w:r w:rsidR="00F64EA4">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Café</w:t>
      </w:r>
    </w:p>
    <w:p w:rsidR="00F64EA4" w:rsidRPr="002A79AB" w:rsidRDefault="00F64EA4" w:rsidP="00F64EA4">
      <w:pPr>
        <w:ind w:left="720" w:firstLine="720"/>
        <w:contextualSpacing/>
        <w:rPr>
          <w:lang w:val="es-ES"/>
        </w:rPr>
      </w:pPr>
    </w:p>
    <w:p w:rsidR="00620209" w:rsidRDefault="0020711E" w:rsidP="00F64EA4">
      <w:pPr>
        <w:shd w:val="clear" w:color="auto" w:fill="FFFFFF"/>
        <w:spacing w:after="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w:t>
      </w:r>
      <w:r w:rsidR="00B43FA9">
        <w:rPr>
          <w:rFonts w:ascii="Trebuchet MS" w:eastAsia="Times New Roman" w:hAnsi="Trebuchet MS" w:cs="Times New Roman"/>
          <w:b/>
          <w:bCs/>
          <w:color w:val="000000"/>
          <w:lang w:val="es-ES_tradnl"/>
        </w:rPr>
        <w:t>1</w:t>
      </w:r>
      <w:r w:rsidR="001716C8" w:rsidRPr="009B408C">
        <w:rPr>
          <w:rFonts w:ascii="Trebuchet MS" w:eastAsia="Times New Roman" w:hAnsi="Trebuchet MS" w:cs="Times New Roman"/>
          <w:b/>
          <w:bCs/>
          <w:color w:val="000000"/>
          <w:lang w:val="es-ES_tradnl"/>
        </w:rPr>
        <w:t>:</w:t>
      </w:r>
      <w:r w:rsidR="00F64EA4">
        <w:rPr>
          <w:rFonts w:ascii="Trebuchet MS" w:eastAsia="Times New Roman" w:hAnsi="Trebuchet MS" w:cs="Times New Roman"/>
          <w:b/>
          <w:bCs/>
          <w:color w:val="000000"/>
          <w:lang w:val="es-ES_tradnl"/>
        </w:rPr>
        <w:t>30</w:t>
      </w:r>
      <w:r w:rsidR="00CC4CCB">
        <w:rPr>
          <w:rFonts w:ascii="Trebuchet MS" w:eastAsia="Times New Roman" w:hAnsi="Trebuchet MS" w:cs="Times New Roman"/>
          <w:b/>
          <w:bCs/>
          <w:color w:val="000000"/>
          <w:lang w:val="es-ES_tradnl"/>
        </w:rPr>
        <w:t xml:space="preserve"> </w:t>
      </w:r>
      <w:r w:rsidR="00CC4CCB">
        <w:rPr>
          <w:rFonts w:ascii="Trebuchet MS" w:eastAsia="Times New Roman" w:hAnsi="Trebuchet MS" w:cs="Times New Roman"/>
          <w:b/>
          <w:bCs/>
          <w:color w:val="000000"/>
          <w:lang w:val="es-ES_tradnl"/>
        </w:rPr>
        <w:tab/>
      </w:r>
      <w:r w:rsidR="00CC4CCB">
        <w:rPr>
          <w:rFonts w:ascii="Trebuchet MS" w:eastAsia="Times New Roman" w:hAnsi="Trebuchet MS" w:cs="Times New Roman"/>
          <w:b/>
          <w:bCs/>
          <w:color w:val="000000"/>
          <w:lang w:val="es-ES_tradnl"/>
        </w:rPr>
        <w:tab/>
      </w:r>
      <w:r w:rsidR="00F64EA4" w:rsidRPr="009B408C">
        <w:rPr>
          <w:rFonts w:ascii="Trebuchet MS" w:eastAsia="Times New Roman" w:hAnsi="Trebuchet MS" w:cs="Times New Roman"/>
          <w:b/>
          <w:bCs/>
          <w:color w:val="000000"/>
          <w:lang w:val="es-ES_tradnl"/>
        </w:rPr>
        <w:t xml:space="preserve">Sesión </w:t>
      </w:r>
      <w:r w:rsidR="00F64EA4">
        <w:rPr>
          <w:rFonts w:ascii="Trebuchet MS" w:eastAsia="Times New Roman" w:hAnsi="Trebuchet MS" w:cs="Times New Roman"/>
          <w:b/>
          <w:bCs/>
          <w:color w:val="000000"/>
          <w:lang w:val="es-ES_tradnl"/>
        </w:rPr>
        <w:t xml:space="preserve">5: </w:t>
      </w:r>
      <w:r w:rsidR="00F64EA4" w:rsidRPr="00F64EA4">
        <w:rPr>
          <w:rFonts w:ascii="Trebuchet MS" w:eastAsia="Times New Roman" w:hAnsi="Trebuchet MS" w:cs="Times New Roman"/>
          <w:b/>
          <w:bCs/>
          <w:color w:val="000000"/>
          <w:lang w:val="es-ES_tradnl"/>
        </w:rPr>
        <w:t>Fundamentos del Análisis Insumo-Producto</w:t>
      </w:r>
      <w:r w:rsidR="00F64EA4">
        <w:rPr>
          <w:rFonts w:ascii="Trebuchet MS" w:eastAsia="Times New Roman" w:hAnsi="Trebuchet MS" w:cs="Times New Roman"/>
          <w:b/>
          <w:bCs/>
          <w:color w:val="000000"/>
          <w:lang w:val="es-ES_tradnl"/>
        </w:rPr>
        <w:t xml:space="preserve"> (Laboratorio R)</w:t>
      </w:r>
    </w:p>
    <w:p w:rsidR="00F64EA4" w:rsidRDefault="00F64EA4" w:rsidP="008F26E4">
      <w:pPr>
        <w:ind w:left="1440"/>
        <w:contextualSpacing/>
        <w:jc w:val="both"/>
        <w:rPr>
          <w:lang w:val="es-ES"/>
        </w:rPr>
      </w:pPr>
      <w:r w:rsidRPr="002A79AB">
        <w:rPr>
          <w:lang w:val="es-ES"/>
        </w:rPr>
        <w:t>Aplicación empírica para ilustrar las técnicas desarrolladas en l</w:t>
      </w:r>
      <w:r>
        <w:rPr>
          <w:lang w:val="es-ES"/>
        </w:rPr>
        <w:t>os Bloques I, II y III</w:t>
      </w:r>
      <w:r w:rsidRPr="002A79AB">
        <w:rPr>
          <w:lang w:val="es-ES"/>
        </w:rPr>
        <w:t>.</w:t>
      </w:r>
    </w:p>
    <w:p w:rsidR="00F64EA4" w:rsidRPr="002A79AB" w:rsidRDefault="00F64EA4" w:rsidP="008F26E4">
      <w:pPr>
        <w:ind w:left="1440"/>
        <w:contextualSpacing/>
        <w:jc w:val="both"/>
        <w:rPr>
          <w:lang w:val="es-ES"/>
        </w:rPr>
      </w:pPr>
      <w:r w:rsidRPr="002A79AB">
        <w:rPr>
          <w:lang w:val="es-ES"/>
        </w:rPr>
        <w:t>(1</w:t>
      </w:r>
      <w:r>
        <w:rPr>
          <w:lang w:val="es-ES"/>
        </w:rPr>
        <w:t xml:space="preserve">/2 </w:t>
      </w:r>
      <w:r w:rsidRPr="002A79AB">
        <w:rPr>
          <w:lang w:val="es-ES"/>
        </w:rPr>
        <w:t xml:space="preserve">bloque de 2 hs. = </w:t>
      </w:r>
      <w:r>
        <w:rPr>
          <w:lang w:val="es-ES"/>
        </w:rPr>
        <w:t>1</w:t>
      </w:r>
      <w:r w:rsidRPr="002A79AB">
        <w:rPr>
          <w:lang w:val="es-ES"/>
        </w:rPr>
        <w:t xml:space="preserve"> hs.)</w:t>
      </w:r>
    </w:p>
    <w:p w:rsidR="00F64EA4" w:rsidRPr="002A79AB" w:rsidRDefault="00F64EA4" w:rsidP="008F26E4">
      <w:pPr>
        <w:ind w:left="720" w:firstLine="720"/>
        <w:contextualSpacing/>
        <w:jc w:val="both"/>
        <w:rPr>
          <w:lang w:val="es-ES"/>
        </w:rPr>
      </w:pPr>
    </w:p>
    <w:p w:rsidR="000F7845" w:rsidRDefault="005B285C" w:rsidP="000F7845">
      <w:pPr>
        <w:shd w:val="clear" w:color="auto" w:fill="FFFFFF"/>
        <w:spacing w:before="120" w:after="0" w:line="240" w:lineRule="auto"/>
        <w:jc w:val="both"/>
        <w:rPr>
          <w:rFonts w:ascii="Trebuchet MS" w:eastAsia="Times New Roman" w:hAnsi="Trebuchet MS" w:cs="Times New Roman"/>
          <w:b/>
          <w:iCs/>
          <w:color w:val="000000"/>
          <w:lang w:val="es-ES_tradnl"/>
        </w:rPr>
      </w:pPr>
      <w:r>
        <w:rPr>
          <w:rFonts w:ascii="Trebuchet MS" w:eastAsia="Times New Roman" w:hAnsi="Trebuchet MS" w:cs="Times New Roman"/>
          <w:b/>
          <w:iCs/>
          <w:color w:val="000000"/>
          <w:lang w:val="es-ES_tradnl"/>
        </w:rPr>
        <w:t>1</w:t>
      </w:r>
      <w:r w:rsidR="00F64EA4">
        <w:rPr>
          <w:rFonts w:ascii="Trebuchet MS" w:eastAsia="Times New Roman" w:hAnsi="Trebuchet MS" w:cs="Times New Roman"/>
          <w:b/>
          <w:iCs/>
          <w:color w:val="000000"/>
          <w:lang w:val="es-ES_tradnl"/>
        </w:rPr>
        <w:t>2</w:t>
      </w:r>
      <w:r w:rsidR="000F7845" w:rsidRPr="009B408C">
        <w:rPr>
          <w:rFonts w:ascii="Trebuchet MS" w:eastAsia="Times New Roman" w:hAnsi="Trebuchet MS" w:cs="Times New Roman"/>
          <w:b/>
          <w:iCs/>
          <w:color w:val="000000"/>
          <w:lang w:val="es-ES_tradnl"/>
        </w:rPr>
        <w:t>:</w:t>
      </w:r>
      <w:r w:rsidR="00B92042">
        <w:rPr>
          <w:rFonts w:ascii="Trebuchet MS" w:eastAsia="Times New Roman" w:hAnsi="Trebuchet MS" w:cs="Times New Roman"/>
          <w:b/>
          <w:iCs/>
          <w:color w:val="000000"/>
          <w:lang w:val="es-ES_tradnl"/>
        </w:rPr>
        <w:t>3</w:t>
      </w:r>
      <w:r w:rsidR="0020711E">
        <w:rPr>
          <w:rFonts w:ascii="Trebuchet MS" w:eastAsia="Times New Roman" w:hAnsi="Trebuchet MS" w:cs="Times New Roman"/>
          <w:b/>
          <w:iCs/>
          <w:color w:val="000000"/>
          <w:lang w:val="es-ES_tradnl"/>
        </w:rPr>
        <w:t>0</w:t>
      </w:r>
      <w:r w:rsidR="000F7845" w:rsidRPr="009B408C">
        <w:rPr>
          <w:rFonts w:ascii="Trebuchet MS" w:eastAsia="Times New Roman" w:hAnsi="Trebuchet MS" w:cs="Times New Roman"/>
          <w:b/>
          <w:iCs/>
          <w:color w:val="000000"/>
          <w:lang w:val="es-ES_tradnl"/>
        </w:rPr>
        <w:tab/>
      </w:r>
      <w:r w:rsidR="000F7845" w:rsidRPr="009B408C">
        <w:rPr>
          <w:rFonts w:ascii="Trebuchet MS" w:eastAsia="Times New Roman" w:hAnsi="Trebuchet MS" w:cs="Times New Roman"/>
          <w:b/>
          <w:iCs/>
          <w:color w:val="000000"/>
          <w:lang w:val="es-ES_tradnl"/>
        </w:rPr>
        <w:tab/>
        <w:t>Almuerzo</w:t>
      </w:r>
    </w:p>
    <w:p w:rsidR="00F64EA4" w:rsidRDefault="00F64EA4" w:rsidP="000F7845">
      <w:pPr>
        <w:shd w:val="clear" w:color="auto" w:fill="FFFFFF"/>
        <w:spacing w:before="120" w:after="0" w:line="240" w:lineRule="auto"/>
        <w:jc w:val="both"/>
        <w:rPr>
          <w:rFonts w:ascii="Trebuchet MS" w:eastAsia="Times New Roman" w:hAnsi="Trebuchet MS" w:cs="Times New Roman"/>
          <w:b/>
          <w:iCs/>
          <w:color w:val="000000"/>
          <w:lang w:val="es-ES_tradnl"/>
        </w:rPr>
      </w:pPr>
    </w:p>
    <w:p w:rsidR="00F64EA4" w:rsidRDefault="00F64EA4" w:rsidP="00F64EA4">
      <w:pPr>
        <w:shd w:val="clear" w:color="auto" w:fill="FFFFFF"/>
        <w:spacing w:after="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13</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 xml:space="preserve">30 </w:t>
      </w:r>
      <w:r>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 xml:space="preserve">Sesión </w:t>
      </w:r>
      <w:r>
        <w:rPr>
          <w:rFonts w:ascii="Trebuchet MS" w:eastAsia="Times New Roman" w:hAnsi="Trebuchet MS" w:cs="Times New Roman"/>
          <w:b/>
          <w:bCs/>
          <w:color w:val="000000"/>
          <w:lang w:val="es-ES_tradnl"/>
        </w:rPr>
        <w:t xml:space="preserve">6: </w:t>
      </w:r>
      <w:r w:rsidRPr="00F64EA4">
        <w:rPr>
          <w:rFonts w:ascii="Trebuchet MS" w:eastAsia="Times New Roman" w:hAnsi="Trebuchet MS" w:cs="Times New Roman"/>
          <w:b/>
          <w:bCs/>
          <w:color w:val="000000"/>
          <w:lang w:val="es-ES_tradnl"/>
        </w:rPr>
        <w:t>Multiplicadore</w:t>
      </w:r>
      <w:r>
        <w:rPr>
          <w:rFonts w:ascii="Trebuchet MS" w:eastAsia="Times New Roman" w:hAnsi="Trebuchet MS" w:cs="Times New Roman"/>
          <w:b/>
          <w:bCs/>
          <w:color w:val="000000"/>
          <w:lang w:val="es-ES_tradnl"/>
        </w:rPr>
        <w:t>s y encadenamientos productivos</w:t>
      </w:r>
      <w:r w:rsidR="00504F83">
        <w:rPr>
          <w:rFonts w:ascii="Trebuchet MS" w:eastAsia="Times New Roman" w:hAnsi="Trebuchet MS" w:cs="Times New Roman"/>
          <w:b/>
          <w:bCs/>
          <w:color w:val="000000"/>
          <w:lang w:val="es-ES_tradnl"/>
        </w:rPr>
        <w:t xml:space="preserve"> (Multiplicadores)</w:t>
      </w:r>
    </w:p>
    <w:p w:rsidR="00F64EA4" w:rsidRPr="002A79AB" w:rsidRDefault="00F64EA4" w:rsidP="008F26E4">
      <w:pPr>
        <w:ind w:left="1440"/>
        <w:contextualSpacing/>
        <w:jc w:val="both"/>
        <w:rPr>
          <w:lang w:val="es-ES"/>
        </w:rPr>
      </w:pPr>
      <w:r w:rsidRPr="002A79AB">
        <w:rPr>
          <w:lang w:val="es-ES"/>
        </w:rPr>
        <w:t>Multiplicadores de producción, empleo e ingreso en el modelo IP abierto. Modelo IP cerrado respecto al consumo con salario uniforme y respectivos multiplicadores.</w:t>
      </w:r>
    </w:p>
    <w:p w:rsidR="00F64EA4" w:rsidRPr="00143AC1" w:rsidRDefault="00F64EA4" w:rsidP="008F26E4">
      <w:pPr>
        <w:ind w:left="1440"/>
        <w:contextualSpacing/>
        <w:jc w:val="both"/>
      </w:pPr>
      <w:proofErr w:type="spellStart"/>
      <w:r w:rsidRPr="00143AC1">
        <w:t>Referencia</w:t>
      </w:r>
      <w:r w:rsidR="00635E59">
        <w:t>s</w:t>
      </w:r>
      <w:proofErr w:type="spellEnd"/>
      <w:r w:rsidRPr="00143AC1">
        <w:t>: Miller and Blair (2009): Cap. 6.</w:t>
      </w:r>
    </w:p>
    <w:p w:rsidR="00F64EA4" w:rsidRDefault="00F64EA4" w:rsidP="008F26E4">
      <w:pPr>
        <w:ind w:left="1440"/>
        <w:contextualSpacing/>
        <w:jc w:val="both"/>
        <w:rPr>
          <w:lang w:val="es-ES"/>
        </w:rPr>
      </w:pPr>
      <w:r w:rsidRPr="002A79AB">
        <w:rPr>
          <w:lang w:val="es-ES"/>
        </w:rPr>
        <w:t>(1 bloque de 2 hs. = 2 hs.)</w:t>
      </w:r>
    </w:p>
    <w:p w:rsidR="00F64EA4" w:rsidRDefault="00F64EA4" w:rsidP="000F7845">
      <w:pPr>
        <w:shd w:val="clear" w:color="auto" w:fill="FFFFFF"/>
        <w:spacing w:before="120" w:after="0" w:line="240" w:lineRule="auto"/>
        <w:jc w:val="both"/>
        <w:rPr>
          <w:rFonts w:ascii="Trebuchet MS" w:eastAsia="Times New Roman" w:hAnsi="Trebuchet MS" w:cs="Times New Roman"/>
          <w:b/>
          <w:iCs/>
          <w:color w:val="000000"/>
          <w:lang w:val="es-ES_tradnl"/>
        </w:rPr>
      </w:pPr>
    </w:p>
    <w:p w:rsidR="00504F83" w:rsidRDefault="00504F83" w:rsidP="000F7845">
      <w:pPr>
        <w:shd w:val="clear" w:color="auto" w:fill="FFFFFF"/>
        <w:spacing w:before="120" w:after="0" w:line="240" w:lineRule="auto"/>
        <w:jc w:val="both"/>
        <w:rPr>
          <w:rFonts w:ascii="Trebuchet MS" w:eastAsia="Times New Roman" w:hAnsi="Trebuchet MS" w:cs="Times New Roman"/>
          <w:b/>
          <w:iCs/>
          <w:color w:val="000000"/>
          <w:lang w:val="es-ES_tradnl"/>
        </w:rPr>
      </w:pPr>
    </w:p>
    <w:p w:rsidR="00504F83" w:rsidRPr="009B408C" w:rsidRDefault="00504F83" w:rsidP="00504F83">
      <w:pPr>
        <w:rPr>
          <w:rFonts w:ascii="Trebuchet MS" w:eastAsia="Times New Roman" w:hAnsi="Trebuchet MS" w:cs="Times New Roman"/>
          <w:b/>
          <w:bCs/>
          <w:color w:val="000000"/>
          <w:lang w:val="es-ES_tradnl"/>
        </w:rPr>
      </w:pPr>
      <w:r>
        <w:rPr>
          <w:rFonts w:ascii="Trebuchet MS" w:eastAsia="Times New Roman" w:hAnsi="Trebuchet MS" w:cs="Times New Roman"/>
          <w:b/>
          <w:bCs/>
          <w:color w:val="000000"/>
          <w:sz w:val="28"/>
          <w:szCs w:val="28"/>
          <w:lang w:val="es-ES_tradnl"/>
        </w:rPr>
        <w:t>Miércoles 9</w:t>
      </w:r>
      <w:r w:rsidRPr="009B408C">
        <w:rPr>
          <w:rFonts w:ascii="Trebuchet MS" w:eastAsia="Times New Roman" w:hAnsi="Trebuchet MS" w:cs="Times New Roman"/>
          <w:b/>
          <w:bCs/>
          <w:color w:val="000000"/>
          <w:sz w:val="28"/>
          <w:szCs w:val="28"/>
          <w:lang w:val="es-ES_tradnl"/>
        </w:rPr>
        <w:t xml:space="preserve"> de </w:t>
      </w:r>
      <w:r>
        <w:rPr>
          <w:rFonts w:ascii="Trebuchet MS" w:eastAsia="Times New Roman" w:hAnsi="Trebuchet MS" w:cs="Times New Roman"/>
          <w:b/>
          <w:bCs/>
          <w:color w:val="000000"/>
          <w:sz w:val="28"/>
          <w:szCs w:val="28"/>
          <w:lang w:val="es-ES_tradnl"/>
        </w:rPr>
        <w:t>agosto</w:t>
      </w:r>
      <w:r w:rsidR="00BE3B86" w:rsidRPr="00BE3B86">
        <w:rPr>
          <w:rFonts w:ascii="Trebuchet MS" w:eastAsia="Times New Roman" w:hAnsi="Trebuchet MS" w:cs="Times New Roman"/>
          <w:b/>
          <w:bCs/>
          <w:color w:val="000000"/>
          <w:lang w:val="es-ES_tradnl"/>
        </w:rPr>
        <w:pict>
          <v:rect id="_x0000_i1028" style="width:468pt;height:1.5pt" o:hralign="center" o:hrstd="t" o:hrnoshade="t" o:hr="t" fillcolor="#548dd4 [1951]" stroked="f"/>
        </w:pict>
      </w:r>
    </w:p>
    <w:p w:rsidR="00504F83" w:rsidRPr="002A79AB" w:rsidRDefault="00504F83" w:rsidP="00504F83">
      <w:pPr>
        <w:shd w:val="clear" w:color="auto" w:fill="FFFFFF"/>
        <w:spacing w:after="0" w:line="240" w:lineRule="auto"/>
        <w:contextualSpacing/>
        <w:rPr>
          <w:lang w:val="es-ES"/>
        </w:rPr>
      </w:pPr>
      <w:r w:rsidRPr="009B408C">
        <w:rPr>
          <w:rFonts w:ascii="Trebuchet MS" w:eastAsia="Times New Roman" w:hAnsi="Trebuchet MS" w:cs="Times New Roman"/>
          <w:b/>
          <w:bCs/>
          <w:color w:val="000000"/>
          <w:lang w:val="es-ES_tradnl"/>
        </w:rPr>
        <w:t>9:</w:t>
      </w:r>
      <w:r>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 xml:space="preserve">Sesión </w:t>
      </w:r>
      <w:r>
        <w:rPr>
          <w:rFonts w:ascii="Trebuchet MS" w:eastAsia="Times New Roman" w:hAnsi="Trebuchet MS" w:cs="Times New Roman"/>
          <w:b/>
          <w:bCs/>
          <w:color w:val="000000"/>
          <w:lang w:val="es-ES_tradnl"/>
        </w:rPr>
        <w:t xml:space="preserve">7: </w:t>
      </w:r>
      <w:r w:rsidRPr="00F64EA4">
        <w:rPr>
          <w:rFonts w:ascii="Trebuchet MS" w:eastAsia="Times New Roman" w:hAnsi="Trebuchet MS" w:cs="Times New Roman"/>
          <w:b/>
          <w:bCs/>
          <w:color w:val="000000"/>
          <w:lang w:val="es-ES_tradnl"/>
        </w:rPr>
        <w:t>Multiplicadore</w:t>
      </w:r>
      <w:r>
        <w:rPr>
          <w:rFonts w:ascii="Trebuchet MS" w:eastAsia="Times New Roman" w:hAnsi="Trebuchet MS" w:cs="Times New Roman"/>
          <w:b/>
          <w:bCs/>
          <w:color w:val="000000"/>
          <w:lang w:val="es-ES_tradnl"/>
        </w:rPr>
        <w:t xml:space="preserve">s y encadenamientos productivos </w:t>
      </w:r>
      <w:r w:rsidRPr="00504F83">
        <w:rPr>
          <w:rFonts w:ascii="Trebuchet MS" w:eastAsia="Times New Roman" w:hAnsi="Trebuchet MS" w:cs="Times New Roman"/>
          <w:b/>
          <w:bCs/>
          <w:color w:val="000000"/>
          <w:sz w:val="20"/>
          <w:szCs w:val="20"/>
          <w:lang w:val="es-ES_tradnl"/>
        </w:rPr>
        <w:t>(Encadenamientos)</w:t>
      </w:r>
    </w:p>
    <w:p w:rsidR="00504F83" w:rsidRPr="002A79AB" w:rsidRDefault="00504F83" w:rsidP="008F26E4">
      <w:pPr>
        <w:ind w:left="1440"/>
        <w:contextualSpacing/>
        <w:jc w:val="both"/>
        <w:rPr>
          <w:lang w:val="es-ES"/>
        </w:rPr>
      </w:pPr>
      <w:r w:rsidRPr="002A79AB">
        <w:rPr>
          <w:lang w:val="es-ES"/>
        </w:rPr>
        <w:t>Encadenamientos hacia atrás (‘</w:t>
      </w:r>
      <w:proofErr w:type="spellStart"/>
      <w:r w:rsidRPr="002A79AB">
        <w:rPr>
          <w:lang w:val="es-ES"/>
        </w:rPr>
        <w:t>backward</w:t>
      </w:r>
      <w:proofErr w:type="spellEnd"/>
      <w:r w:rsidRPr="002A79AB">
        <w:rPr>
          <w:lang w:val="es-ES"/>
        </w:rPr>
        <w:t>’) y hacia adelante (‘forward’). Identificación de sectores clave (‘</w:t>
      </w:r>
      <w:proofErr w:type="spellStart"/>
      <w:r w:rsidRPr="002A79AB">
        <w:rPr>
          <w:lang w:val="es-ES"/>
        </w:rPr>
        <w:t>key</w:t>
      </w:r>
      <w:proofErr w:type="spellEnd"/>
      <w:r w:rsidRPr="002A79AB">
        <w:rPr>
          <w:lang w:val="es-ES"/>
        </w:rPr>
        <w:t xml:space="preserve"> </w:t>
      </w:r>
      <w:proofErr w:type="spellStart"/>
      <w:r w:rsidRPr="002A79AB">
        <w:rPr>
          <w:lang w:val="es-ES"/>
        </w:rPr>
        <w:t>sectors</w:t>
      </w:r>
      <w:proofErr w:type="spellEnd"/>
      <w:r w:rsidRPr="002A79AB">
        <w:rPr>
          <w:lang w:val="es-ES"/>
        </w:rPr>
        <w:t>’). Método de extracción hipotética. Longitud media de propagación.</w:t>
      </w:r>
    </w:p>
    <w:p w:rsidR="00504F83" w:rsidRPr="002A79AB" w:rsidRDefault="00504F83" w:rsidP="008F26E4">
      <w:pPr>
        <w:ind w:left="1440"/>
        <w:contextualSpacing/>
        <w:jc w:val="both"/>
        <w:rPr>
          <w:lang w:val="es-ES"/>
        </w:rPr>
      </w:pPr>
      <w:r w:rsidRPr="002A79AB">
        <w:rPr>
          <w:lang w:val="es-ES"/>
        </w:rPr>
        <w:t xml:space="preserve">Referencia(s): Miller and Blair (2009): Cap. 12, </w:t>
      </w:r>
      <w:proofErr w:type="spellStart"/>
      <w:r w:rsidRPr="002A79AB">
        <w:rPr>
          <w:lang w:val="es-ES"/>
        </w:rPr>
        <w:t>Dietzenbacher</w:t>
      </w:r>
      <w:proofErr w:type="spellEnd"/>
      <w:r w:rsidRPr="002A79AB">
        <w:rPr>
          <w:lang w:val="es-ES"/>
        </w:rPr>
        <w:t xml:space="preserve"> and Romero (2007).</w:t>
      </w:r>
    </w:p>
    <w:p w:rsidR="00504F83" w:rsidRPr="00997F5B" w:rsidRDefault="00504F83" w:rsidP="008F26E4">
      <w:pPr>
        <w:ind w:left="1440"/>
        <w:contextualSpacing/>
        <w:jc w:val="both"/>
        <w:rPr>
          <w:lang w:val="es-ES"/>
        </w:rPr>
      </w:pPr>
      <w:r w:rsidRPr="002A79AB">
        <w:rPr>
          <w:lang w:val="es-ES"/>
        </w:rPr>
        <w:t xml:space="preserve">(1 bloque de 2 hs. </w:t>
      </w:r>
      <w:r w:rsidRPr="00997F5B">
        <w:rPr>
          <w:lang w:val="es-ES"/>
        </w:rPr>
        <w:t>= 2 hs.)</w:t>
      </w:r>
    </w:p>
    <w:p w:rsidR="00504F83" w:rsidRPr="002A79AB" w:rsidRDefault="00504F83" w:rsidP="008F26E4">
      <w:pPr>
        <w:ind w:left="720" w:firstLine="720"/>
        <w:contextualSpacing/>
        <w:jc w:val="both"/>
        <w:rPr>
          <w:lang w:val="es-ES"/>
        </w:rPr>
      </w:pPr>
    </w:p>
    <w:p w:rsidR="00504F83" w:rsidRDefault="00504F83" w:rsidP="00504F83">
      <w:pPr>
        <w:shd w:val="clear" w:color="auto" w:fill="FFFFFF"/>
        <w:spacing w:after="0" w:line="240" w:lineRule="auto"/>
        <w:contextualSpacing/>
        <w:rPr>
          <w:rFonts w:ascii="Trebuchet MS" w:eastAsia="Times New Roman" w:hAnsi="Trebuchet MS" w:cs="Times New Roman"/>
          <w:b/>
          <w:bCs/>
          <w:color w:val="000000"/>
          <w:lang w:val="es-ES_tradnl"/>
        </w:rPr>
      </w:pPr>
      <w:r w:rsidRPr="009B408C">
        <w:rPr>
          <w:rFonts w:ascii="Trebuchet MS" w:eastAsia="Times New Roman" w:hAnsi="Trebuchet MS" w:cs="Times New Roman"/>
          <w:b/>
          <w:bCs/>
          <w:color w:val="000000"/>
          <w:lang w:val="es-ES_tradnl"/>
        </w:rPr>
        <w:t>11:</w:t>
      </w:r>
      <w:r>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Café</w:t>
      </w:r>
    </w:p>
    <w:p w:rsidR="00504F83" w:rsidRPr="002A79AB" w:rsidRDefault="00504F83" w:rsidP="00504F83">
      <w:pPr>
        <w:ind w:left="720" w:firstLine="720"/>
        <w:contextualSpacing/>
        <w:rPr>
          <w:lang w:val="es-ES"/>
        </w:rPr>
      </w:pPr>
    </w:p>
    <w:p w:rsidR="00504F83" w:rsidRDefault="00504F83" w:rsidP="00504F83">
      <w:pPr>
        <w:shd w:val="clear" w:color="auto" w:fill="FFFFFF"/>
        <w:spacing w:after="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11</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 xml:space="preserve">30 </w:t>
      </w:r>
      <w:r>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 xml:space="preserve">Sesión </w:t>
      </w:r>
      <w:r>
        <w:rPr>
          <w:rFonts w:ascii="Trebuchet MS" w:eastAsia="Times New Roman" w:hAnsi="Trebuchet MS" w:cs="Times New Roman"/>
          <w:b/>
          <w:bCs/>
          <w:color w:val="000000"/>
          <w:lang w:val="es-ES_tradnl"/>
        </w:rPr>
        <w:t xml:space="preserve">8: </w:t>
      </w:r>
      <w:r w:rsidRPr="00F64EA4">
        <w:rPr>
          <w:rFonts w:ascii="Trebuchet MS" w:eastAsia="Times New Roman" w:hAnsi="Trebuchet MS" w:cs="Times New Roman"/>
          <w:b/>
          <w:bCs/>
          <w:color w:val="000000"/>
          <w:lang w:val="es-ES_tradnl"/>
        </w:rPr>
        <w:t>Multiplicadore</w:t>
      </w:r>
      <w:r>
        <w:rPr>
          <w:rFonts w:ascii="Trebuchet MS" w:eastAsia="Times New Roman" w:hAnsi="Trebuchet MS" w:cs="Times New Roman"/>
          <w:b/>
          <w:bCs/>
          <w:color w:val="000000"/>
          <w:lang w:val="es-ES_tradnl"/>
        </w:rPr>
        <w:t>s y encadenamientos productivos (Laboratorio R)</w:t>
      </w:r>
    </w:p>
    <w:p w:rsidR="004A76AF" w:rsidRPr="002A79AB" w:rsidRDefault="004A76AF" w:rsidP="008F26E4">
      <w:pPr>
        <w:ind w:left="1440"/>
        <w:contextualSpacing/>
        <w:jc w:val="both"/>
        <w:rPr>
          <w:lang w:val="es-ES"/>
        </w:rPr>
      </w:pPr>
      <w:r w:rsidRPr="002A79AB">
        <w:rPr>
          <w:lang w:val="es-ES"/>
        </w:rPr>
        <w:t xml:space="preserve">Aplicación empírica para ilustrar las técnicas </w:t>
      </w:r>
      <w:r>
        <w:rPr>
          <w:lang w:val="es-ES"/>
        </w:rPr>
        <w:t>referidas a multiplicadores y encadenamientos</w:t>
      </w:r>
      <w:r w:rsidRPr="002A79AB">
        <w:rPr>
          <w:lang w:val="es-ES"/>
        </w:rPr>
        <w:t>.</w:t>
      </w:r>
    </w:p>
    <w:p w:rsidR="004A76AF" w:rsidRPr="002A79AB" w:rsidRDefault="004A76AF" w:rsidP="008F26E4">
      <w:pPr>
        <w:ind w:left="1440"/>
        <w:contextualSpacing/>
        <w:jc w:val="both"/>
        <w:rPr>
          <w:lang w:val="es-ES"/>
        </w:rPr>
      </w:pPr>
      <w:r w:rsidRPr="002A79AB">
        <w:rPr>
          <w:lang w:val="es-ES"/>
        </w:rPr>
        <w:t>(1</w:t>
      </w:r>
      <w:r>
        <w:rPr>
          <w:lang w:val="es-ES"/>
        </w:rPr>
        <w:t xml:space="preserve">/2 </w:t>
      </w:r>
      <w:r w:rsidRPr="002A79AB">
        <w:rPr>
          <w:lang w:val="es-ES"/>
        </w:rPr>
        <w:t xml:space="preserve">bloque de 2 hs. = </w:t>
      </w:r>
      <w:r>
        <w:rPr>
          <w:lang w:val="es-ES"/>
        </w:rPr>
        <w:t>1</w:t>
      </w:r>
      <w:r w:rsidRPr="002A79AB">
        <w:rPr>
          <w:lang w:val="es-ES"/>
        </w:rPr>
        <w:t xml:space="preserve"> hs.)</w:t>
      </w:r>
    </w:p>
    <w:p w:rsidR="00504F83" w:rsidRPr="002A79AB" w:rsidRDefault="00504F83" w:rsidP="008F26E4">
      <w:pPr>
        <w:ind w:left="720" w:firstLine="720"/>
        <w:contextualSpacing/>
        <w:jc w:val="both"/>
        <w:rPr>
          <w:lang w:val="es-ES"/>
        </w:rPr>
      </w:pPr>
    </w:p>
    <w:p w:rsidR="00504F83" w:rsidRDefault="00504F83" w:rsidP="00504F83">
      <w:pPr>
        <w:shd w:val="clear" w:color="auto" w:fill="FFFFFF"/>
        <w:spacing w:before="120" w:after="0" w:line="240" w:lineRule="auto"/>
        <w:jc w:val="both"/>
        <w:rPr>
          <w:rFonts w:ascii="Trebuchet MS" w:eastAsia="Times New Roman" w:hAnsi="Trebuchet MS" w:cs="Times New Roman"/>
          <w:b/>
          <w:iCs/>
          <w:color w:val="000000"/>
          <w:lang w:val="es-ES_tradnl"/>
        </w:rPr>
      </w:pPr>
      <w:r>
        <w:rPr>
          <w:rFonts w:ascii="Trebuchet MS" w:eastAsia="Times New Roman" w:hAnsi="Trebuchet MS" w:cs="Times New Roman"/>
          <w:b/>
          <w:iCs/>
          <w:color w:val="000000"/>
          <w:lang w:val="es-ES_tradnl"/>
        </w:rPr>
        <w:t>12</w:t>
      </w:r>
      <w:r w:rsidRPr="009B408C">
        <w:rPr>
          <w:rFonts w:ascii="Trebuchet MS" w:eastAsia="Times New Roman" w:hAnsi="Trebuchet MS" w:cs="Times New Roman"/>
          <w:b/>
          <w:iCs/>
          <w:color w:val="000000"/>
          <w:lang w:val="es-ES_tradnl"/>
        </w:rPr>
        <w:t>:</w:t>
      </w:r>
      <w:r>
        <w:rPr>
          <w:rFonts w:ascii="Trebuchet MS" w:eastAsia="Times New Roman" w:hAnsi="Trebuchet MS" w:cs="Times New Roman"/>
          <w:b/>
          <w:iCs/>
          <w:color w:val="000000"/>
          <w:lang w:val="es-ES_tradnl"/>
        </w:rPr>
        <w:t>30</w:t>
      </w:r>
      <w:r w:rsidRPr="009B408C">
        <w:rPr>
          <w:rFonts w:ascii="Trebuchet MS" w:eastAsia="Times New Roman" w:hAnsi="Trebuchet MS" w:cs="Times New Roman"/>
          <w:b/>
          <w:iCs/>
          <w:color w:val="000000"/>
          <w:lang w:val="es-ES_tradnl"/>
        </w:rPr>
        <w:tab/>
      </w:r>
      <w:r w:rsidRPr="009B408C">
        <w:rPr>
          <w:rFonts w:ascii="Trebuchet MS" w:eastAsia="Times New Roman" w:hAnsi="Trebuchet MS" w:cs="Times New Roman"/>
          <w:b/>
          <w:iCs/>
          <w:color w:val="000000"/>
          <w:lang w:val="es-ES_tradnl"/>
        </w:rPr>
        <w:tab/>
        <w:t>Almuerzo</w:t>
      </w:r>
    </w:p>
    <w:p w:rsidR="00504F83" w:rsidRDefault="00504F83" w:rsidP="00504F83">
      <w:pPr>
        <w:shd w:val="clear" w:color="auto" w:fill="FFFFFF"/>
        <w:spacing w:before="120" w:after="0" w:line="240" w:lineRule="auto"/>
        <w:jc w:val="both"/>
        <w:rPr>
          <w:rFonts w:ascii="Trebuchet MS" w:eastAsia="Times New Roman" w:hAnsi="Trebuchet MS" w:cs="Times New Roman"/>
          <w:b/>
          <w:iCs/>
          <w:color w:val="000000"/>
          <w:lang w:val="es-ES_tradnl"/>
        </w:rPr>
      </w:pPr>
    </w:p>
    <w:p w:rsidR="004A76AF" w:rsidRDefault="00504F83" w:rsidP="004A76AF">
      <w:pPr>
        <w:shd w:val="clear" w:color="auto" w:fill="FFFFFF"/>
        <w:spacing w:after="0" w:line="240" w:lineRule="auto"/>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13</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 xml:space="preserve">30 </w:t>
      </w:r>
      <w:r>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ab/>
      </w:r>
      <w:r w:rsidR="004A76AF" w:rsidRPr="009B408C">
        <w:rPr>
          <w:rFonts w:ascii="Trebuchet MS" w:eastAsia="Times New Roman" w:hAnsi="Trebuchet MS" w:cs="Times New Roman"/>
          <w:b/>
          <w:bCs/>
          <w:color w:val="000000"/>
          <w:lang w:val="es-ES_tradnl"/>
        </w:rPr>
        <w:t xml:space="preserve">Sesión </w:t>
      </w:r>
      <w:r w:rsidR="004A76AF">
        <w:rPr>
          <w:rFonts w:ascii="Trebuchet MS" w:eastAsia="Times New Roman" w:hAnsi="Trebuchet MS" w:cs="Times New Roman"/>
          <w:b/>
          <w:bCs/>
          <w:color w:val="000000"/>
          <w:lang w:val="es-ES_tradnl"/>
        </w:rPr>
        <w:t xml:space="preserve">9: </w:t>
      </w:r>
      <w:r w:rsidR="004A76AF" w:rsidRPr="00F64EA4">
        <w:rPr>
          <w:rFonts w:ascii="Trebuchet MS" w:eastAsia="Times New Roman" w:hAnsi="Trebuchet MS" w:cs="Times New Roman"/>
          <w:b/>
          <w:bCs/>
          <w:color w:val="000000"/>
          <w:lang w:val="es-ES_tradnl"/>
        </w:rPr>
        <w:t>Multiplicadore</w:t>
      </w:r>
      <w:r w:rsidR="004A76AF">
        <w:rPr>
          <w:rFonts w:ascii="Trebuchet MS" w:eastAsia="Times New Roman" w:hAnsi="Trebuchet MS" w:cs="Times New Roman"/>
          <w:b/>
          <w:bCs/>
          <w:color w:val="000000"/>
          <w:lang w:val="es-ES_tradnl"/>
        </w:rPr>
        <w:t>s y encadenamientos productivos (Laboratorio R)</w:t>
      </w:r>
    </w:p>
    <w:p w:rsidR="004A76AF" w:rsidRPr="002A79AB" w:rsidRDefault="004A76AF" w:rsidP="008F26E4">
      <w:pPr>
        <w:ind w:left="1440"/>
        <w:contextualSpacing/>
        <w:jc w:val="both"/>
        <w:rPr>
          <w:lang w:val="es-ES"/>
        </w:rPr>
      </w:pPr>
      <w:r w:rsidRPr="002A79AB">
        <w:rPr>
          <w:lang w:val="es-ES"/>
        </w:rPr>
        <w:t xml:space="preserve">Aplicación empírica para ilustrar las técnicas </w:t>
      </w:r>
      <w:r>
        <w:rPr>
          <w:lang w:val="es-ES"/>
        </w:rPr>
        <w:t>referidas a multiplicadores y encadenamientos</w:t>
      </w:r>
      <w:r w:rsidRPr="002A79AB">
        <w:rPr>
          <w:lang w:val="es-ES"/>
        </w:rPr>
        <w:t>.</w:t>
      </w:r>
    </w:p>
    <w:p w:rsidR="004A76AF" w:rsidRPr="002A79AB" w:rsidRDefault="004A76AF" w:rsidP="004A76AF">
      <w:pPr>
        <w:ind w:left="1440"/>
        <w:contextualSpacing/>
        <w:rPr>
          <w:lang w:val="es-ES"/>
        </w:rPr>
      </w:pPr>
      <w:r w:rsidRPr="002A79AB">
        <w:rPr>
          <w:lang w:val="es-ES"/>
        </w:rPr>
        <w:t>(1</w:t>
      </w:r>
      <w:r>
        <w:rPr>
          <w:lang w:val="es-ES"/>
        </w:rPr>
        <w:t xml:space="preserve"> </w:t>
      </w:r>
      <w:r w:rsidRPr="002A79AB">
        <w:rPr>
          <w:lang w:val="es-ES"/>
        </w:rPr>
        <w:t xml:space="preserve">bloque de 2 hs. = </w:t>
      </w:r>
      <w:r>
        <w:rPr>
          <w:lang w:val="es-ES"/>
        </w:rPr>
        <w:t>2</w:t>
      </w:r>
      <w:r w:rsidRPr="002A79AB">
        <w:rPr>
          <w:lang w:val="es-ES"/>
        </w:rPr>
        <w:t xml:space="preserve"> hs.)</w:t>
      </w:r>
    </w:p>
    <w:p w:rsidR="004A76AF" w:rsidRDefault="004A76AF" w:rsidP="00504F83">
      <w:pPr>
        <w:shd w:val="clear" w:color="auto" w:fill="FFFFFF"/>
        <w:spacing w:after="0" w:line="240" w:lineRule="auto"/>
        <w:contextualSpacing/>
        <w:rPr>
          <w:rFonts w:ascii="Trebuchet MS" w:eastAsia="Times New Roman" w:hAnsi="Trebuchet MS" w:cs="Times New Roman"/>
          <w:b/>
          <w:bCs/>
          <w:color w:val="000000"/>
          <w:lang w:val="es-ES_tradnl"/>
        </w:rPr>
      </w:pPr>
    </w:p>
    <w:p w:rsidR="004A76AF" w:rsidRDefault="004A76AF" w:rsidP="00504F83">
      <w:pPr>
        <w:shd w:val="clear" w:color="auto" w:fill="FFFFFF"/>
        <w:spacing w:after="0" w:line="240" w:lineRule="auto"/>
        <w:contextualSpacing/>
        <w:rPr>
          <w:rFonts w:ascii="Trebuchet MS" w:eastAsia="Times New Roman" w:hAnsi="Trebuchet MS" w:cs="Times New Roman"/>
          <w:b/>
          <w:bCs/>
          <w:color w:val="000000"/>
          <w:lang w:val="es-ES_tradnl"/>
        </w:rPr>
      </w:pPr>
    </w:p>
    <w:p w:rsidR="004A76AF" w:rsidRPr="009B408C" w:rsidRDefault="004A76AF" w:rsidP="004A76AF">
      <w:pPr>
        <w:rPr>
          <w:rFonts w:ascii="Trebuchet MS" w:eastAsia="Times New Roman" w:hAnsi="Trebuchet MS" w:cs="Times New Roman"/>
          <w:b/>
          <w:bCs/>
          <w:color w:val="000000"/>
          <w:lang w:val="es-ES_tradnl"/>
        </w:rPr>
      </w:pPr>
      <w:r>
        <w:rPr>
          <w:rFonts w:ascii="Trebuchet MS" w:eastAsia="Times New Roman" w:hAnsi="Trebuchet MS" w:cs="Times New Roman"/>
          <w:b/>
          <w:bCs/>
          <w:color w:val="000000"/>
          <w:sz w:val="28"/>
          <w:szCs w:val="28"/>
          <w:lang w:val="es-ES_tradnl"/>
        </w:rPr>
        <w:t>Jueves 10</w:t>
      </w:r>
      <w:r w:rsidRPr="009B408C">
        <w:rPr>
          <w:rFonts w:ascii="Trebuchet MS" w:eastAsia="Times New Roman" w:hAnsi="Trebuchet MS" w:cs="Times New Roman"/>
          <w:b/>
          <w:bCs/>
          <w:color w:val="000000"/>
          <w:sz w:val="28"/>
          <w:szCs w:val="28"/>
          <w:lang w:val="es-ES_tradnl"/>
        </w:rPr>
        <w:t xml:space="preserve"> de </w:t>
      </w:r>
      <w:r>
        <w:rPr>
          <w:rFonts w:ascii="Trebuchet MS" w:eastAsia="Times New Roman" w:hAnsi="Trebuchet MS" w:cs="Times New Roman"/>
          <w:b/>
          <w:bCs/>
          <w:color w:val="000000"/>
          <w:sz w:val="28"/>
          <w:szCs w:val="28"/>
          <w:lang w:val="es-ES_tradnl"/>
        </w:rPr>
        <w:t>agosto</w:t>
      </w:r>
      <w:r w:rsidR="00BE3B86" w:rsidRPr="00BE3B86">
        <w:rPr>
          <w:rFonts w:ascii="Trebuchet MS" w:eastAsia="Times New Roman" w:hAnsi="Trebuchet MS" w:cs="Times New Roman"/>
          <w:b/>
          <w:bCs/>
          <w:color w:val="000000"/>
          <w:lang w:val="es-ES_tradnl"/>
        </w:rPr>
        <w:pict>
          <v:rect id="_x0000_i1029" style="width:468pt;height:1.5pt" o:hralign="center" o:hrstd="t" o:hrnoshade="t" o:hr="t" fillcolor="#548dd4 [1951]" stroked="f"/>
        </w:pict>
      </w:r>
    </w:p>
    <w:p w:rsidR="00635E59" w:rsidRDefault="004A76AF" w:rsidP="007522C1">
      <w:pPr>
        <w:shd w:val="clear" w:color="auto" w:fill="FFFFFF"/>
        <w:spacing w:after="0" w:line="240" w:lineRule="auto"/>
        <w:contextualSpacing/>
        <w:rPr>
          <w:lang w:val="es-ES"/>
        </w:rPr>
      </w:pPr>
      <w:r w:rsidRPr="009B408C">
        <w:rPr>
          <w:rFonts w:ascii="Trebuchet MS" w:eastAsia="Times New Roman" w:hAnsi="Trebuchet MS" w:cs="Times New Roman"/>
          <w:b/>
          <w:bCs/>
          <w:color w:val="000000"/>
          <w:lang w:val="es-ES_tradnl"/>
        </w:rPr>
        <w:t>9:</w:t>
      </w:r>
      <w:r>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 xml:space="preserve">Sesión </w:t>
      </w:r>
      <w:r>
        <w:rPr>
          <w:rFonts w:ascii="Trebuchet MS" w:eastAsia="Times New Roman" w:hAnsi="Trebuchet MS" w:cs="Times New Roman"/>
          <w:b/>
          <w:bCs/>
          <w:color w:val="000000"/>
          <w:lang w:val="es-ES_tradnl"/>
        </w:rPr>
        <w:t xml:space="preserve">10: </w:t>
      </w:r>
      <w:r w:rsidR="00635E59" w:rsidRPr="00635E59">
        <w:rPr>
          <w:rFonts w:ascii="Trebuchet MS" w:eastAsia="Times New Roman" w:hAnsi="Trebuchet MS" w:cs="Times New Roman"/>
          <w:b/>
          <w:bCs/>
          <w:color w:val="000000"/>
          <w:sz w:val="20"/>
          <w:szCs w:val="20"/>
          <w:lang w:val="es-ES_tradnl"/>
        </w:rPr>
        <w:t>Sectores verticalmente integrados</w:t>
      </w:r>
      <w:r w:rsidR="007522C1">
        <w:rPr>
          <w:rFonts w:ascii="Trebuchet MS" w:eastAsia="Times New Roman" w:hAnsi="Trebuchet MS" w:cs="Times New Roman"/>
          <w:b/>
          <w:bCs/>
          <w:color w:val="000000"/>
          <w:sz w:val="20"/>
          <w:szCs w:val="20"/>
          <w:lang w:val="es-ES_tradnl"/>
        </w:rPr>
        <w:t>/subsistemas</w:t>
      </w:r>
    </w:p>
    <w:p w:rsidR="00635E59" w:rsidRPr="00635E59" w:rsidRDefault="00635E59" w:rsidP="008F26E4">
      <w:pPr>
        <w:ind w:left="1440"/>
        <w:contextualSpacing/>
        <w:jc w:val="both"/>
        <w:rPr>
          <w:lang w:val="es-ES"/>
        </w:rPr>
      </w:pPr>
      <w:r w:rsidRPr="00635E59">
        <w:rPr>
          <w:lang w:val="es-ES"/>
        </w:rPr>
        <w:t>Cambio en la unidad de análisis: de la industria al sector verticalmente integrado</w:t>
      </w:r>
      <w:r w:rsidR="007522C1">
        <w:rPr>
          <w:lang w:val="es-ES"/>
        </w:rPr>
        <w:t>.</w:t>
      </w:r>
      <w:r>
        <w:rPr>
          <w:lang w:val="es-ES"/>
        </w:rPr>
        <w:t xml:space="preserve"> </w:t>
      </w:r>
      <w:r w:rsidRPr="00635E59">
        <w:rPr>
          <w:lang w:val="es-ES"/>
        </w:rPr>
        <w:t>Partición lógica del vector de valor bruto de producción, insumos intermedios y empleo en subsistemas</w:t>
      </w:r>
      <w:r w:rsidR="007522C1">
        <w:rPr>
          <w:lang w:val="es-ES"/>
        </w:rPr>
        <w:t>.</w:t>
      </w:r>
      <w:r>
        <w:rPr>
          <w:lang w:val="es-ES"/>
        </w:rPr>
        <w:t xml:space="preserve"> </w:t>
      </w:r>
      <w:r w:rsidRPr="00635E59">
        <w:rPr>
          <w:lang w:val="es-ES"/>
        </w:rPr>
        <w:t>Unidad de trabajo verticalmente integrado y unidad de capacidad productiva</w:t>
      </w:r>
      <w:r>
        <w:rPr>
          <w:lang w:val="es-ES"/>
        </w:rPr>
        <w:t xml:space="preserve"> </w:t>
      </w:r>
      <w:r w:rsidRPr="00635E59">
        <w:rPr>
          <w:lang w:val="es-ES"/>
        </w:rPr>
        <w:t>verticalmente integrada</w:t>
      </w:r>
      <w:r w:rsidR="007522C1">
        <w:rPr>
          <w:lang w:val="es-ES"/>
        </w:rPr>
        <w:t xml:space="preserve">. </w:t>
      </w:r>
      <w:r w:rsidRPr="00635E59">
        <w:rPr>
          <w:lang w:val="es-ES"/>
        </w:rPr>
        <w:t>Subsistemas para cada componente de la demanda agregada (consumo privado, consumo de gobierno, inversión y exportaciones).</w:t>
      </w:r>
    </w:p>
    <w:p w:rsidR="00635E59" w:rsidRPr="00635E59" w:rsidRDefault="00635E59" w:rsidP="008F26E4">
      <w:pPr>
        <w:ind w:left="1440"/>
        <w:contextualSpacing/>
        <w:jc w:val="both"/>
        <w:rPr>
          <w:lang w:val="es-ES"/>
        </w:rPr>
      </w:pPr>
      <w:r w:rsidRPr="00635E59">
        <w:rPr>
          <w:lang w:val="es-ES"/>
        </w:rPr>
        <w:t xml:space="preserve">Referencia(s): </w:t>
      </w:r>
      <w:proofErr w:type="spellStart"/>
      <w:r w:rsidRPr="00635E59">
        <w:rPr>
          <w:lang w:val="es-ES"/>
        </w:rPr>
        <w:t>Pasinetti</w:t>
      </w:r>
      <w:proofErr w:type="spellEnd"/>
      <w:r w:rsidRPr="00635E59">
        <w:rPr>
          <w:lang w:val="es-ES"/>
        </w:rPr>
        <w:t xml:space="preserve"> (1973).</w:t>
      </w:r>
    </w:p>
    <w:p w:rsidR="004A76AF" w:rsidRPr="002A79AB" w:rsidRDefault="00635E59" w:rsidP="008F26E4">
      <w:pPr>
        <w:ind w:left="1440"/>
        <w:contextualSpacing/>
        <w:jc w:val="both"/>
        <w:rPr>
          <w:lang w:val="es-ES"/>
        </w:rPr>
      </w:pPr>
      <w:r w:rsidRPr="00635E59">
        <w:rPr>
          <w:lang w:val="es-ES"/>
        </w:rPr>
        <w:t>(1 bloque de 2 hs. = 2 hs.)</w:t>
      </w:r>
      <w:r w:rsidRPr="000412DD">
        <w:rPr>
          <w:lang w:val="es-ES"/>
        </w:rPr>
        <w:t xml:space="preserve"> </w:t>
      </w:r>
      <w:r w:rsidR="004A76AF" w:rsidRPr="000412DD">
        <w:rPr>
          <w:lang w:val="es-ES"/>
        </w:rPr>
        <w:t>(1 bloque de 2 hs. = 2 hs.)</w:t>
      </w:r>
    </w:p>
    <w:p w:rsidR="004A76AF" w:rsidRPr="002A79AB" w:rsidRDefault="004A76AF" w:rsidP="00651812">
      <w:pPr>
        <w:ind w:left="720" w:firstLine="720"/>
        <w:contextualSpacing/>
        <w:rPr>
          <w:lang w:val="es-ES"/>
        </w:rPr>
      </w:pPr>
    </w:p>
    <w:p w:rsidR="004A76AF" w:rsidRDefault="004A76AF" w:rsidP="00651812">
      <w:pPr>
        <w:shd w:val="clear" w:color="auto" w:fill="FFFFFF"/>
        <w:spacing w:after="0" w:line="240" w:lineRule="auto"/>
        <w:contextualSpacing/>
        <w:rPr>
          <w:rFonts w:ascii="Trebuchet MS" w:eastAsia="Times New Roman" w:hAnsi="Trebuchet MS" w:cs="Times New Roman"/>
          <w:b/>
          <w:bCs/>
          <w:color w:val="000000"/>
          <w:lang w:val="es-ES_tradnl"/>
        </w:rPr>
      </w:pPr>
      <w:r w:rsidRPr="009B408C">
        <w:rPr>
          <w:rFonts w:ascii="Trebuchet MS" w:eastAsia="Times New Roman" w:hAnsi="Trebuchet MS" w:cs="Times New Roman"/>
          <w:b/>
          <w:bCs/>
          <w:color w:val="000000"/>
          <w:lang w:val="es-ES_tradnl"/>
        </w:rPr>
        <w:t>11:</w:t>
      </w:r>
      <w:r>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Café</w:t>
      </w:r>
    </w:p>
    <w:p w:rsidR="004A76AF" w:rsidRPr="002A79AB" w:rsidRDefault="004A76AF" w:rsidP="00651812">
      <w:pPr>
        <w:ind w:left="720" w:firstLine="720"/>
        <w:contextualSpacing/>
        <w:rPr>
          <w:lang w:val="es-ES"/>
        </w:rPr>
      </w:pPr>
    </w:p>
    <w:p w:rsidR="004A76AF" w:rsidRDefault="004A76AF" w:rsidP="00651812">
      <w:pPr>
        <w:shd w:val="clear" w:color="auto" w:fill="FFFFFF"/>
        <w:spacing w:after="0" w:line="240" w:lineRule="auto"/>
        <w:ind w:left="1440" w:hanging="1440"/>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11</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 xml:space="preserve">30 </w:t>
      </w:r>
      <w:r>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 xml:space="preserve">Sesión </w:t>
      </w:r>
      <w:r>
        <w:rPr>
          <w:rFonts w:ascii="Trebuchet MS" w:eastAsia="Times New Roman" w:hAnsi="Trebuchet MS" w:cs="Times New Roman"/>
          <w:b/>
          <w:bCs/>
          <w:color w:val="000000"/>
          <w:lang w:val="es-ES_tradnl"/>
        </w:rPr>
        <w:t xml:space="preserve">11: </w:t>
      </w:r>
      <w:r w:rsidR="007522C1" w:rsidRPr="00635E59">
        <w:rPr>
          <w:rFonts w:ascii="Trebuchet MS" w:eastAsia="Times New Roman" w:hAnsi="Trebuchet MS" w:cs="Times New Roman"/>
          <w:b/>
          <w:bCs/>
          <w:color w:val="000000"/>
          <w:sz w:val="20"/>
          <w:szCs w:val="20"/>
          <w:lang w:val="es-ES_tradnl"/>
        </w:rPr>
        <w:t>Sectores verticalmente integrados</w:t>
      </w:r>
      <w:r w:rsidR="007522C1">
        <w:rPr>
          <w:rFonts w:ascii="Trebuchet MS" w:eastAsia="Times New Roman" w:hAnsi="Trebuchet MS" w:cs="Times New Roman"/>
          <w:b/>
          <w:bCs/>
          <w:color w:val="000000"/>
          <w:sz w:val="20"/>
          <w:szCs w:val="20"/>
          <w:lang w:val="es-ES_tradnl"/>
        </w:rPr>
        <w:t>/subsistemas</w:t>
      </w:r>
      <w:r w:rsidR="007522C1">
        <w:rPr>
          <w:rFonts w:ascii="Trebuchet MS" w:eastAsia="Times New Roman" w:hAnsi="Trebuchet MS" w:cs="Times New Roman"/>
          <w:b/>
          <w:bCs/>
          <w:color w:val="000000"/>
          <w:lang w:val="es-ES_tradnl"/>
        </w:rPr>
        <w:t xml:space="preserve"> </w:t>
      </w:r>
      <w:r>
        <w:rPr>
          <w:rFonts w:ascii="Trebuchet MS" w:eastAsia="Times New Roman" w:hAnsi="Trebuchet MS" w:cs="Times New Roman"/>
          <w:b/>
          <w:bCs/>
          <w:color w:val="000000"/>
          <w:lang w:val="es-ES_tradnl"/>
        </w:rPr>
        <w:t>(Laboratorio R)</w:t>
      </w:r>
    </w:p>
    <w:p w:rsidR="00415F1C" w:rsidRPr="002A79AB" w:rsidRDefault="007522C1" w:rsidP="008F26E4">
      <w:pPr>
        <w:ind w:left="1440"/>
        <w:contextualSpacing/>
        <w:jc w:val="both"/>
        <w:rPr>
          <w:lang w:val="es-ES"/>
        </w:rPr>
      </w:pPr>
      <w:r w:rsidRPr="007522C1">
        <w:rPr>
          <w:lang w:val="es-ES"/>
        </w:rPr>
        <w:t xml:space="preserve">Aplicación empírica para ilustrar las técnicas </w:t>
      </w:r>
      <w:r>
        <w:rPr>
          <w:lang w:val="es-ES"/>
        </w:rPr>
        <w:t>referidas a sectores verticalmente integrados/subsistemas</w:t>
      </w:r>
      <w:r w:rsidRPr="007522C1">
        <w:rPr>
          <w:lang w:val="es-ES"/>
        </w:rPr>
        <w:t>.</w:t>
      </w:r>
    </w:p>
    <w:p w:rsidR="00415F1C" w:rsidRDefault="00415F1C" w:rsidP="008F26E4">
      <w:pPr>
        <w:ind w:left="1440"/>
        <w:contextualSpacing/>
        <w:jc w:val="both"/>
        <w:rPr>
          <w:lang w:val="es-ES"/>
        </w:rPr>
      </w:pPr>
      <w:r w:rsidRPr="002A79AB">
        <w:rPr>
          <w:lang w:val="es-ES"/>
        </w:rPr>
        <w:t>(</w:t>
      </w:r>
      <w:r>
        <w:rPr>
          <w:lang w:val="es-ES"/>
        </w:rPr>
        <w:t xml:space="preserve">1/2 </w:t>
      </w:r>
      <w:r w:rsidRPr="002A79AB">
        <w:rPr>
          <w:lang w:val="es-ES"/>
        </w:rPr>
        <w:t>bloque</w:t>
      </w:r>
      <w:r>
        <w:rPr>
          <w:lang w:val="es-ES"/>
        </w:rPr>
        <w:t>s</w:t>
      </w:r>
      <w:r w:rsidRPr="002A79AB">
        <w:rPr>
          <w:lang w:val="es-ES"/>
        </w:rPr>
        <w:t xml:space="preserve"> de 2 hs. = </w:t>
      </w:r>
      <w:r>
        <w:rPr>
          <w:lang w:val="es-ES"/>
        </w:rPr>
        <w:t>1</w:t>
      </w:r>
      <w:r w:rsidRPr="002A79AB">
        <w:rPr>
          <w:lang w:val="es-ES"/>
        </w:rPr>
        <w:t xml:space="preserve"> hs.)</w:t>
      </w:r>
    </w:p>
    <w:p w:rsidR="00415F1C" w:rsidRPr="00953D85" w:rsidRDefault="00415F1C" w:rsidP="00651812">
      <w:pPr>
        <w:ind w:left="1440"/>
        <w:contextualSpacing/>
        <w:rPr>
          <w:lang w:val="es-ES"/>
        </w:rPr>
      </w:pPr>
    </w:p>
    <w:p w:rsidR="004A76AF" w:rsidRDefault="004A76AF" w:rsidP="00651812">
      <w:pPr>
        <w:shd w:val="clear" w:color="auto" w:fill="FFFFFF"/>
        <w:spacing w:before="120" w:after="0" w:line="240" w:lineRule="auto"/>
        <w:contextualSpacing/>
        <w:jc w:val="both"/>
        <w:rPr>
          <w:rFonts w:ascii="Trebuchet MS" w:eastAsia="Times New Roman" w:hAnsi="Trebuchet MS" w:cs="Times New Roman"/>
          <w:b/>
          <w:iCs/>
          <w:color w:val="000000"/>
          <w:lang w:val="es-ES_tradnl"/>
        </w:rPr>
      </w:pPr>
      <w:r>
        <w:rPr>
          <w:rFonts w:ascii="Trebuchet MS" w:eastAsia="Times New Roman" w:hAnsi="Trebuchet MS" w:cs="Times New Roman"/>
          <w:b/>
          <w:iCs/>
          <w:color w:val="000000"/>
          <w:lang w:val="es-ES_tradnl"/>
        </w:rPr>
        <w:t>12</w:t>
      </w:r>
      <w:r w:rsidRPr="009B408C">
        <w:rPr>
          <w:rFonts w:ascii="Trebuchet MS" w:eastAsia="Times New Roman" w:hAnsi="Trebuchet MS" w:cs="Times New Roman"/>
          <w:b/>
          <w:iCs/>
          <w:color w:val="000000"/>
          <w:lang w:val="es-ES_tradnl"/>
        </w:rPr>
        <w:t>:</w:t>
      </w:r>
      <w:r>
        <w:rPr>
          <w:rFonts w:ascii="Trebuchet MS" w:eastAsia="Times New Roman" w:hAnsi="Trebuchet MS" w:cs="Times New Roman"/>
          <w:b/>
          <w:iCs/>
          <w:color w:val="000000"/>
          <w:lang w:val="es-ES_tradnl"/>
        </w:rPr>
        <w:t>30</w:t>
      </w:r>
      <w:r w:rsidRPr="009B408C">
        <w:rPr>
          <w:rFonts w:ascii="Trebuchet MS" w:eastAsia="Times New Roman" w:hAnsi="Trebuchet MS" w:cs="Times New Roman"/>
          <w:b/>
          <w:iCs/>
          <w:color w:val="000000"/>
          <w:lang w:val="es-ES_tradnl"/>
        </w:rPr>
        <w:tab/>
      </w:r>
      <w:r w:rsidRPr="009B408C">
        <w:rPr>
          <w:rFonts w:ascii="Trebuchet MS" w:eastAsia="Times New Roman" w:hAnsi="Trebuchet MS" w:cs="Times New Roman"/>
          <w:b/>
          <w:iCs/>
          <w:color w:val="000000"/>
          <w:lang w:val="es-ES_tradnl"/>
        </w:rPr>
        <w:tab/>
        <w:t>Almuerzo</w:t>
      </w:r>
    </w:p>
    <w:p w:rsidR="004A76AF" w:rsidRDefault="004A76AF" w:rsidP="00651812">
      <w:pPr>
        <w:shd w:val="clear" w:color="auto" w:fill="FFFFFF"/>
        <w:spacing w:before="120" w:after="0" w:line="240" w:lineRule="auto"/>
        <w:contextualSpacing/>
        <w:jc w:val="both"/>
        <w:rPr>
          <w:rFonts w:ascii="Trebuchet MS" w:eastAsia="Times New Roman" w:hAnsi="Trebuchet MS" w:cs="Times New Roman"/>
          <w:b/>
          <w:iCs/>
          <w:color w:val="000000"/>
          <w:lang w:val="es-ES_tradnl"/>
        </w:rPr>
      </w:pPr>
    </w:p>
    <w:p w:rsidR="00415F1C" w:rsidRDefault="004A76AF" w:rsidP="00651812">
      <w:pPr>
        <w:shd w:val="clear" w:color="auto" w:fill="FFFFFF"/>
        <w:spacing w:after="0" w:line="240" w:lineRule="auto"/>
        <w:ind w:left="1440" w:hanging="1440"/>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13</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30</w:t>
      </w:r>
      <w:r w:rsidR="00415F1C">
        <w:rPr>
          <w:rFonts w:ascii="Trebuchet MS" w:eastAsia="Times New Roman" w:hAnsi="Trebuchet MS" w:cs="Times New Roman"/>
          <w:b/>
          <w:bCs/>
          <w:color w:val="000000"/>
          <w:lang w:val="es-ES_tradnl"/>
        </w:rPr>
        <w:t xml:space="preserve"> </w:t>
      </w:r>
      <w:r w:rsidR="00415F1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 xml:space="preserve">Sesión </w:t>
      </w:r>
      <w:r w:rsidR="00415F1C">
        <w:rPr>
          <w:rFonts w:ascii="Trebuchet MS" w:eastAsia="Times New Roman" w:hAnsi="Trebuchet MS" w:cs="Times New Roman"/>
          <w:b/>
          <w:bCs/>
          <w:color w:val="000000"/>
          <w:lang w:val="es-ES_tradnl"/>
        </w:rPr>
        <w:t>12</w:t>
      </w:r>
      <w:r>
        <w:rPr>
          <w:rFonts w:ascii="Trebuchet MS" w:eastAsia="Times New Roman" w:hAnsi="Trebuchet MS" w:cs="Times New Roman"/>
          <w:b/>
          <w:bCs/>
          <w:color w:val="000000"/>
          <w:lang w:val="es-ES_tradnl"/>
        </w:rPr>
        <w:t xml:space="preserve">: </w:t>
      </w:r>
      <w:r w:rsidR="007522C1" w:rsidRPr="00635E59">
        <w:rPr>
          <w:rFonts w:ascii="Trebuchet MS" w:eastAsia="Times New Roman" w:hAnsi="Trebuchet MS" w:cs="Times New Roman"/>
          <w:b/>
          <w:bCs/>
          <w:color w:val="000000"/>
          <w:sz w:val="20"/>
          <w:szCs w:val="20"/>
          <w:lang w:val="es-ES_tradnl"/>
        </w:rPr>
        <w:t>Sectores verticalmente integrados</w:t>
      </w:r>
      <w:r w:rsidR="007522C1">
        <w:rPr>
          <w:rFonts w:ascii="Trebuchet MS" w:eastAsia="Times New Roman" w:hAnsi="Trebuchet MS" w:cs="Times New Roman"/>
          <w:b/>
          <w:bCs/>
          <w:color w:val="000000"/>
          <w:sz w:val="20"/>
          <w:szCs w:val="20"/>
          <w:lang w:val="es-ES_tradnl"/>
        </w:rPr>
        <w:t>/subsistemas</w:t>
      </w:r>
      <w:r w:rsidR="007522C1">
        <w:rPr>
          <w:rFonts w:ascii="Trebuchet MS" w:eastAsia="Times New Roman" w:hAnsi="Trebuchet MS" w:cs="Times New Roman"/>
          <w:b/>
          <w:bCs/>
          <w:color w:val="000000"/>
          <w:lang w:val="es-ES_tradnl"/>
        </w:rPr>
        <w:t xml:space="preserve"> (Laboratorio R)</w:t>
      </w:r>
    </w:p>
    <w:p w:rsidR="00415F1C" w:rsidRPr="002A79AB" w:rsidRDefault="007522C1" w:rsidP="008F26E4">
      <w:pPr>
        <w:ind w:left="1440"/>
        <w:contextualSpacing/>
        <w:jc w:val="both"/>
        <w:rPr>
          <w:lang w:val="es-ES"/>
        </w:rPr>
      </w:pPr>
      <w:r w:rsidRPr="007522C1">
        <w:rPr>
          <w:lang w:val="es-ES"/>
        </w:rPr>
        <w:t xml:space="preserve">Aplicación empírica para ilustrar las técnicas </w:t>
      </w:r>
      <w:r>
        <w:rPr>
          <w:lang w:val="es-ES"/>
        </w:rPr>
        <w:t>referidas a sectores verticalmente integrados/subsistemas</w:t>
      </w:r>
      <w:r w:rsidRPr="007522C1">
        <w:rPr>
          <w:lang w:val="es-ES"/>
        </w:rPr>
        <w:t>.</w:t>
      </w:r>
    </w:p>
    <w:p w:rsidR="00415F1C" w:rsidRDefault="00415F1C" w:rsidP="00651812">
      <w:pPr>
        <w:ind w:left="1440"/>
        <w:contextualSpacing/>
        <w:rPr>
          <w:lang w:val="es-ES"/>
        </w:rPr>
      </w:pPr>
      <w:r w:rsidRPr="002A79AB">
        <w:rPr>
          <w:lang w:val="es-ES"/>
        </w:rPr>
        <w:t>(</w:t>
      </w:r>
      <w:r>
        <w:rPr>
          <w:lang w:val="es-ES"/>
        </w:rPr>
        <w:t xml:space="preserve">1 </w:t>
      </w:r>
      <w:r w:rsidRPr="002A79AB">
        <w:rPr>
          <w:lang w:val="es-ES"/>
        </w:rPr>
        <w:t>bloque</w:t>
      </w:r>
      <w:r>
        <w:rPr>
          <w:lang w:val="es-ES"/>
        </w:rPr>
        <w:t>s</w:t>
      </w:r>
      <w:r w:rsidRPr="002A79AB">
        <w:rPr>
          <w:lang w:val="es-ES"/>
        </w:rPr>
        <w:t xml:space="preserve"> de 2 hs. = </w:t>
      </w:r>
      <w:r>
        <w:rPr>
          <w:lang w:val="es-ES"/>
        </w:rPr>
        <w:t>2</w:t>
      </w:r>
      <w:r w:rsidRPr="002A79AB">
        <w:rPr>
          <w:lang w:val="es-ES"/>
        </w:rPr>
        <w:t xml:space="preserve"> hs.)</w:t>
      </w:r>
    </w:p>
    <w:p w:rsidR="00545AF1" w:rsidRDefault="00545AF1">
      <w:pPr>
        <w:rPr>
          <w:lang w:val="es-ES"/>
        </w:rPr>
      </w:pPr>
      <w:r>
        <w:rPr>
          <w:lang w:val="es-ES"/>
        </w:rPr>
        <w:br w:type="page"/>
      </w:r>
    </w:p>
    <w:p w:rsidR="004A76AF" w:rsidRPr="002A79AB" w:rsidRDefault="004A76AF" w:rsidP="00651812">
      <w:pPr>
        <w:shd w:val="clear" w:color="auto" w:fill="FFFFFF"/>
        <w:spacing w:after="0" w:line="240" w:lineRule="auto"/>
        <w:contextualSpacing/>
        <w:rPr>
          <w:lang w:val="es-ES"/>
        </w:rPr>
      </w:pPr>
    </w:p>
    <w:p w:rsidR="00504F83" w:rsidRDefault="00504F83" w:rsidP="00651812">
      <w:pPr>
        <w:shd w:val="clear" w:color="auto" w:fill="FFFFFF"/>
        <w:spacing w:before="120" w:after="0" w:line="240" w:lineRule="auto"/>
        <w:contextualSpacing/>
        <w:jc w:val="both"/>
        <w:rPr>
          <w:rFonts w:ascii="Trebuchet MS" w:eastAsia="Times New Roman" w:hAnsi="Trebuchet MS" w:cs="Times New Roman"/>
          <w:b/>
          <w:iCs/>
          <w:color w:val="000000"/>
          <w:lang w:val="es-ES_tradnl"/>
        </w:rPr>
      </w:pPr>
    </w:p>
    <w:p w:rsidR="00415F1C" w:rsidRPr="00143AC1" w:rsidRDefault="00143AC1" w:rsidP="00651812">
      <w:pPr>
        <w:shd w:val="clear" w:color="auto" w:fill="FFFFFF"/>
        <w:spacing w:after="0" w:line="240" w:lineRule="auto"/>
        <w:contextualSpacing/>
        <w:jc w:val="center"/>
        <w:rPr>
          <w:rFonts w:ascii="Trebuchet MS" w:eastAsia="Times New Roman" w:hAnsi="Trebuchet MS"/>
          <w:lang w:val="es-ES_tradnl"/>
        </w:rPr>
      </w:pPr>
      <w:r>
        <w:rPr>
          <w:rFonts w:ascii="Trebuchet MS" w:eastAsia="Times New Roman" w:hAnsi="Trebuchet MS"/>
          <w:sz w:val="32"/>
          <w:szCs w:val="32"/>
          <w:lang w:val="es-ES_tradnl"/>
        </w:rPr>
        <w:t xml:space="preserve">Programa del </w:t>
      </w:r>
      <w:r w:rsidR="00415F1C">
        <w:rPr>
          <w:rFonts w:ascii="Trebuchet MS" w:eastAsia="Times New Roman" w:hAnsi="Trebuchet MS"/>
          <w:sz w:val="32"/>
          <w:szCs w:val="32"/>
          <w:lang w:val="es-ES_tradnl"/>
        </w:rPr>
        <w:t>Seminario</w:t>
      </w:r>
    </w:p>
    <w:p w:rsidR="00143AC1" w:rsidRDefault="00143AC1" w:rsidP="00651812">
      <w:pPr>
        <w:contextualSpacing/>
        <w:rPr>
          <w:rFonts w:ascii="Trebuchet MS" w:eastAsia="Times New Roman" w:hAnsi="Trebuchet MS" w:cs="Times New Roman"/>
          <w:b/>
          <w:bCs/>
          <w:color w:val="000000"/>
          <w:sz w:val="28"/>
          <w:szCs w:val="28"/>
          <w:lang w:val="es-ES_tradnl"/>
        </w:rPr>
      </w:pPr>
    </w:p>
    <w:p w:rsidR="00415F1C" w:rsidRPr="009B408C" w:rsidRDefault="00415F1C" w:rsidP="00651812">
      <w:pPr>
        <w:contextualSpacing/>
        <w:rPr>
          <w:rFonts w:ascii="Trebuchet MS" w:eastAsia="Times New Roman" w:hAnsi="Trebuchet MS" w:cs="Times New Roman"/>
          <w:b/>
          <w:bCs/>
          <w:color w:val="000000"/>
          <w:lang w:val="es-ES_tradnl"/>
        </w:rPr>
      </w:pPr>
      <w:r>
        <w:rPr>
          <w:rFonts w:ascii="Trebuchet MS" w:eastAsia="Times New Roman" w:hAnsi="Trebuchet MS" w:cs="Times New Roman"/>
          <w:b/>
          <w:bCs/>
          <w:color w:val="000000"/>
          <w:sz w:val="28"/>
          <w:szCs w:val="28"/>
          <w:lang w:val="es-ES_tradnl"/>
        </w:rPr>
        <w:t>Viernes 11</w:t>
      </w:r>
      <w:r w:rsidRPr="009B408C">
        <w:rPr>
          <w:rFonts w:ascii="Trebuchet MS" w:eastAsia="Times New Roman" w:hAnsi="Trebuchet MS" w:cs="Times New Roman"/>
          <w:b/>
          <w:bCs/>
          <w:color w:val="000000"/>
          <w:sz w:val="28"/>
          <w:szCs w:val="28"/>
          <w:lang w:val="es-ES_tradnl"/>
        </w:rPr>
        <w:t xml:space="preserve"> de </w:t>
      </w:r>
      <w:r>
        <w:rPr>
          <w:rFonts w:ascii="Trebuchet MS" w:eastAsia="Times New Roman" w:hAnsi="Trebuchet MS" w:cs="Times New Roman"/>
          <w:b/>
          <w:bCs/>
          <w:color w:val="000000"/>
          <w:sz w:val="28"/>
          <w:szCs w:val="28"/>
          <w:lang w:val="es-ES_tradnl"/>
        </w:rPr>
        <w:t>agosto</w:t>
      </w:r>
      <w:r w:rsidR="00BE3B86" w:rsidRPr="00BE3B86">
        <w:rPr>
          <w:rFonts w:ascii="Trebuchet MS" w:eastAsia="Times New Roman" w:hAnsi="Trebuchet MS" w:cs="Times New Roman"/>
          <w:b/>
          <w:bCs/>
          <w:color w:val="000000"/>
          <w:lang w:val="es-ES_tradnl"/>
        </w:rPr>
        <w:pict>
          <v:rect id="_x0000_i1030" style="width:468pt;height:1.5pt" o:hralign="center" o:hrstd="t" o:hrnoshade="t" o:hr="t" fillcolor="#548dd4 [1951]" stroked="f"/>
        </w:pict>
      </w:r>
    </w:p>
    <w:p w:rsidR="006432D8" w:rsidRDefault="006432D8" w:rsidP="00651812">
      <w:pPr>
        <w:shd w:val="clear" w:color="auto" w:fill="FFFFFF"/>
        <w:spacing w:after="0" w:line="240" w:lineRule="auto"/>
        <w:contextualSpacing/>
        <w:rPr>
          <w:rFonts w:ascii="Trebuchet MS" w:eastAsia="Times New Roman" w:hAnsi="Trebuchet MS" w:cs="Times New Roman"/>
          <w:b/>
          <w:bCs/>
          <w:color w:val="000000"/>
          <w:lang w:val="es-ES_tradnl"/>
        </w:rPr>
      </w:pPr>
    </w:p>
    <w:p w:rsidR="006432D8" w:rsidRDefault="006432D8" w:rsidP="00AF23BA">
      <w:pPr>
        <w:shd w:val="clear" w:color="auto" w:fill="FFFFFF"/>
        <w:spacing w:after="120" w:line="240" w:lineRule="auto"/>
        <w:rPr>
          <w:rFonts w:ascii="Trebuchet MS" w:eastAsia="Times New Roman" w:hAnsi="Trebuchet MS" w:cs="Times New Roman"/>
          <w:b/>
          <w:bCs/>
          <w:color w:val="000000"/>
          <w:lang w:val="es-ES_tradnl"/>
        </w:rPr>
      </w:pPr>
      <w:r>
        <w:rPr>
          <w:rFonts w:ascii="Trebuchet MS" w:eastAsia="Times New Roman" w:hAnsi="Trebuchet MS" w:cs="Times New Roman"/>
          <w:b/>
          <w:bCs/>
          <w:color w:val="000000"/>
          <w:lang w:val="es-ES_tradnl"/>
        </w:rPr>
        <w:t>9</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00</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Apertura</w:t>
      </w:r>
    </w:p>
    <w:p w:rsidR="006432D8" w:rsidRPr="00AF23BA" w:rsidRDefault="006432D8" w:rsidP="00651812">
      <w:pPr>
        <w:shd w:val="clear" w:color="auto" w:fill="FFFFFF"/>
        <w:spacing w:before="60" w:after="120" w:line="240" w:lineRule="auto"/>
        <w:ind w:left="1440"/>
        <w:jc w:val="both"/>
        <w:rPr>
          <w:rFonts w:eastAsia="Times New Roman" w:cs="Times New Roman"/>
          <w:bCs/>
          <w:color w:val="000000"/>
          <w:lang w:val="es-ES_tradnl"/>
        </w:rPr>
      </w:pPr>
      <w:r w:rsidRPr="00AF23BA">
        <w:rPr>
          <w:rFonts w:eastAsia="Times New Roman" w:cs="Times New Roman"/>
          <w:bCs/>
          <w:color w:val="000000"/>
          <w:lang w:val="es-ES_tradnl"/>
        </w:rPr>
        <w:t xml:space="preserve">Martín </w:t>
      </w:r>
      <w:proofErr w:type="spellStart"/>
      <w:r w:rsidRPr="00AF23BA">
        <w:rPr>
          <w:rFonts w:eastAsia="Times New Roman" w:cs="Times New Roman"/>
          <w:bCs/>
          <w:color w:val="000000"/>
          <w:lang w:val="es-ES_tradnl"/>
        </w:rPr>
        <w:t>Abeles</w:t>
      </w:r>
      <w:proofErr w:type="spellEnd"/>
      <w:r w:rsidRPr="00AF23BA">
        <w:rPr>
          <w:rFonts w:eastAsia="Times New Roman" w:cs="Times New Roman"/>
          <w:bCs/>
          <w:color w:val="000000"/>
          <w:lang w:val="es-ES_tradnl"/>
        </w:rPr>
        <w:t xml:space="preserve"> – Director de la Oficina de la CEPAL en Buenos Aires</w:t>
      </w:r>
    </w:p>
    <w:p w:rsidR="00F83973" w:rsidRPr="00AF23BA" w:rsidRDefault="00F83973" w:rsidP="00F83973">
      <w:pPr>
        <w:shd w:val="clear" w:color="auto" w:fill="FFFFFF"/>
        <w:spacing w:before="60" w:after="120" w:line="240" w:lineRule="auto"/>
        <w:ind w:left="4410" w:hanging="2970"/>
        <w:jc w:val="both"/>
        <w:rPr>
          <w:rFonts w:eastAsia="Times New Roman" w:cs="Times New Roman"/>
          <w:bCs/>
          <w:color w:val="000000"/>
          <w:lang w:val="es-ES_tradnl"/>
        </w:rPr>
      </w:pPr>
      <w:r w:rsidRPr="00AF23BA">
        <w:rPr>
          <w:rFonts w:eastAsia="Times New Roman" w:cs="Times New Roman"/>
          <w:iCs/>
          <w:color w:val="000000"/>
          <w:lang w:val="es-ES_tradnl"/>
        </w:rPr>
        <w:t>José Durán Lima – Jefe de la Unidad de Integración Regional de la CEPAL</w:t>
      </w:r>
    </w:p>
    <w:p w:rsidR="006432D8" w:rsidRDefault="006432D8" w:rsidP="00651812">
      <w:pPr>
        <w:shd w:val="clear" w:color="auto" w:fill="FFFFFF"/>
        <w:spacing w:after="0" w:line="240" w:lineRule="auto"/>
        <w:contextualSpacing/>
        <w:rPr>
          <w:rFonts w:ascii="Trebuchet MS" w:eastAsia="Times New Roman" w:hAnsi="Trebuchet MS" w:cs="Times New Roman"/>
          <w:b/>
          <w:bCs/>
          <w:color w:val="000000"/>
          <w:lang w:val="es-ES_tradnl"/>
        </w:rPr>
      </w:pPr>
    </w:p>
    <w:p w:rsidR="00651812" w:rsidRPr="004A76AF" w:rsidRDefault="006432D8" w:rsidP="00651812">
      <w:pPr>
        <w:shd w:val="clear" w:color="auto" w:fill="FFFFFF"/>
        <w:spacing w:after="0" w:line="240" w:lineRule="auto"/>
        <w:contextualSpacing/>
        <w:rPr>
          <w:sz w:val="20"/>
          <w:szCs w:val="20"/>
          <w:lang w:val="es-ES"/>
        </w:rPr>
      </w:pPr>
      <w:r>
        <w:rPr>
          <w:rFonts w:ascii="Trebuchet MS" w:eastAsia="Times New Roman" w:hAnsi="Trebuchet MS" w:cs="Times New Roman"/>
          <w:b/>
          <w:bCs/>
          <w:color w:val="000000"/>
          <w:lang w:val="es-ES_tradnl"/>
        </w:rPr>
        <w:t>9</w:t>
      </w:r>
      <w:r w:rsidR="00415F1C"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15</w:t>
      </w:r>
      <w:r w:rsidR="00415F1C" w:rsidRPr="009B408C">
        <w:rPr>
          <w:rFonts w:ascii="Trebuchet MS" w:eastAsia="Times New Roman" w:hAnsi="Trebuchet MS" w:cs="Times New Roman"/>
          <w:b/>
          <w:bCs/>
          <w:color w:val="000000"/>
          <w:lang w:val="es-ES_tradnl"/>
        </w:rPr>
        <w:t xml:space="preserve"> </w:t>
      </w:r>
      <w:r w:rsidR="00415F1C" w:rsidRPr="009B408C">
        <w:rPr>
          <w:rFonts w:ascii="Trebuchet MS" w:eastAsia="Times New Roman" w:hAnsi="Trebuchet MS" w:cs="Times New Roman"/>
          <w:b/>
          <w:bCs/>
          <w:color w:val="000000"/>
          <w:lang w:val="es-ES_tradnl"/>
        </w:rPr>
        <w:tab/>
      </w:r>
      <w:r w:rsidR="00415F1C" w:rsidRPr="009B408C">
        <w:rPr>
          <w:rFonts w:ascii="Trebuchet MS" w:eastAsia="Times New Roman" w:hAnsi="Trebuchet MS" w:cs="Times New Roman"/>
          <w:b/>
          <w:bCs/>
          <w:color w:val="000000"/>
          <w:lang w:val="es-ES_tradnl"/>
        </w:rPr>
        <w:tab/>
      </w:r>
      <w:r w:rsidR="00651812">
        <w:rPr>
          <w:rFonts w:ascii="Trebuchet MS" w:eastAsia="Times New Roman" w:hAnsi="Trebuchet MS" w:cs="Times New Roman"/>
          <w:b/>
          <w:bCs/>
          <w:color w:val="000000"/>
          <w:lang w:val="es-ES_tradnl"/>
        </w:rPr>
        <w:t>Análisis estructural longitudinal</w:t>
      </w:r>
    </w:p>
    <w:p w:rsidR="00651812" w:rsidRDefault="00651812" w:rsidP="00651812">
      <w:pPr>
        <w:pStyle w:val="ListParagraph"/>
        <w:numPr>
          <w:ilvl w:val="0"/>
          <w:numId w:val="7"/>
        </w:numPr>
        <w:spacing w:after="0"/>
        <w:ind w:left="1800"/>
        <w:rPr>
          <w:lang w:val="es-ES"/>
        </w:rPr>
      </w:pPr>
      <w:r w:rsidRPr="006432D8">
        <w:rPr>
          <w:lang w:val="es-ES"/>
        </w:rPr>
        <w:t>Análisis de la estructura productiva argentina 1950-2011</w:t>
      </w:r>
    </w:p>
    <w:p w:rsidR="00B95DCC" w:rsidRDefault="00651812" w:rsidP="00651812">
      <w:pPr>
        <w:spacing w:after="0"/>
        <w:ind w:left="2160"/>
        <w:contextualSpacing/>
        <w:rPr>
          <w:i/>
        </w:rPr>
      </w:pPr>
      <w:r w:rsidRPr="006432D8">
        <w:rPr>
          <w:i/>
        </w:rPr>
        <w:t xml:space="preserve">Ariel </w:t>
      </w:r>
      <w:proofErr w:type="spellStart"/>
      <w:r w:rsidRPr="006432D8">
        <w:rPr>
          <w:i/>
        </w:rPr>
        <w:t>Wirkierman</w:t>
      </w:r>
      <w:proofErr w:type="spellEnd"/>
      <w:r w:rsidRPr="006432D8">
        <w:rPr>
          <w:i/>
        </w:rPr>
        <w:t xml:space="preserve"> (</w:t>
      </w:r>
      <w:r w:rsidR="009469FE">
        <w:rPr>
          <w:i/>
        </w:rPr>
        <w:t xml:space="preserve">SPRU, </w:t>
      </w:r>
      <w:r w:rsidRPr="006432D8">
        <w:rPr>
          <w:i/>
        </w:rPr>
        <w:t xml:space="preserve">University of </w:t>
      </w:r>
      <w:r w:rsidR="009469FE">
        <w:rPr>
          <w:i/>
        </w:rPr>
        <w:t>Sussex</w:t>
      </w:r>
      <w:r w:rsidRPr="006432D8">
        <w:rPr>
          <w:i/>
        </w:rPr>
        <w:t>)</w:t>
      </w:r>
      <w:r w:rsidR="00B95DCC" w:rsidRPr="00651812">
        <w:rPr>
          <w:i/>
        </w:rPr>
        <w:tab/>
      </w:r>
      <w:r w:rsidR="00B95DCC" w:rsidRPr="00651812">
        <w:rPr>
          <w:i/>
        </w:rPr>
        <w:tab/>
      </w:r>
    </w:p>
    <w:p w:rsidR="00651812" w:rsidRPr="00651812" w:rsidRDefault="00651812" w:rsidP="00651812">
      <w:pPr>
        <w:spacing w:after="0"/>
        <w:ind w:left="2160"/>
        <w:contextualSpacing/>
      </w:pPr>
    </w:p>
    <w:p w:rsidR="006432D8" w:rsidRPr="004A76AF" w:rsidRDefault="006432D8" w:rsidP="00651812">
      <w:pPr>
        <w:shd w:val="clear" w:color="auto" w:fill="FFFFFF"/>
        <w:spacing w:after="0" w:line="240" w:lineRule="auto"/>
        <w:contextualSpacing/>
        <w:rPr>
          <w:sz w:val="20"/>
          <w:szCs w:val="20"/>
          <w:lang w:val="es-ES"/>
        </w:rPr>
      </w:pPr>
      <w:r w:rsidRPr="009B408C">
        <w:rPr>
          <w:rFonts w:ascii="Trebuchet MS" w:eastAsia="Times New Roman" w:hAnsi="Trebuchet MS" w:cs="Times New Roman"/>
          <w:b/>
          <w:bCs/>
          <w:color w:val="000000"/>
          <w:lang w:val="es-ES_tradnl"/>
        </w:rPr>
        <w:t>9:</w:t>
      </w:r>
      <w:r>
        <w:rPr>
          <w:rFonts w:ascii="Trebuchet MS" w:eastAsia="Times New Roman" w:hAnsi="Trebuchet MS" w:cs="Times New Roman"/>
          <w:b/>
          <w:bCs/>
          <w:color w:val="000000"/>
          <w:lang w:val="es-ES_tradnl"/>
        </w:rPr>
        <w:t>45</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r>
      <w:r w:rsidR="00651812">
        <w:rPr>
          <w:rFonts w:ascii="Trebuchet MS" w:eastAsia="Times New Roman" w:hAnsi="Trebuchet MS" w:cs="Times New Roman"/>
          <w:b/>
          <w:bCs/>
          <w:color w:val="000000"/>
          <w:lang w:val="es-ES_tradnl"/>
        </w:rPr>
        <w:t>Aplicaciones macroeconómicas</w:t>
      </w:r>
    </w:p>
    <w:p w:rsidR="00651812" w:rsidRPr="00651812" w:rsidRDefault="00651812" w:rsidP="003274A1">
      <w:pPr>
        <w:pStyle w:val="ListParagraph"/>
        <w:numPr>
          <w:ilvl w:val="0"/>
          <w:numId w:val="7"/>
        </w:numPr>
        <w:spacing w:after="0"/>
        <w:ind w:left="1800"/>
        <w:jc w:val="both"/>
        <w:rPr>
          <w:i/>
          <w:lang w:val="es-AR"/>
        </w:rPr>
      </w:pPr>
      <w:r w:rsidRPr="00F43C8C">
        <w:rPr>
          <w:lang w:val="es-ES"/>
        </w:rPr>
        <w:t>Descomposición alternativa de los componentes de la demanda agregada: hacia un análisis del corto plazo con más contenido estructural</w:t>
      </w:r>
      <w:r w:rsidRPr="00651812">
        <w:rPr>
          <w:lang w:val="es-ES"/>
        </w:rPr>
        <w:t xml:space="preserve"> </w:t>
      </w:r>
    </w:p>
    <w:p w:rsidR="00415F1C" w:rsidRDefault="00651812" w:rsidP="00651812">
      <w:pPr>
        <w:spacing w:after="0"/>
        <w:ind w:left="2160"/>
        <w:contextualSpacing/>
        <w:rPr>
          <w:i/>
          <w:lang w:val="es-AR"/>
        </w:rPr>
      </w:pPr>
      <w:r w:rsidRPr="006432D8">
        <w:rPr>
          <w:i/>
          <w:lang w:val="es-AR"/>
        </w:rPr>
        <w:t>Mat</w:t>
      </w:r>
      <w:r>
        <w:rPr>
          <w:i/>
          <w:lang w:val="es-AR"/>
        </w:rPr>
        <w:t xml:space="preserve">ías </w:t>
      </w:r>
      <w:proofErr w:type="spellStart"/>
      <w:r>
        <w:rPr>
          <w:i/>
          <w:lang w:val="es-AR"/>
        </w:rPr>
        <w:t>Torchinsky</w:t>
      </w:r>
      <w:proofErr w:type="spellEnd"/>
      <w:r>
        <w:rPr>
          <w:i/>
          <w:lang w:val="es-AR"/>
        </w:rPr>
        <w:t xml:space="preserve"> y Martín </w:t>
      </w:r>
      <w:proofErr w:type="spellStart"/>
      <w:r>
        <w:rPr>
          <w:i/>
          <w:lang w:val="es-AR"/>
        </w:rPr>
        <w:t>Cherkasky</w:t>
      </w:r>
      <w:proofErr w:type="spellEnd"/>
      <w:r>
        <w:rPr>
          <w:i/>
          <w:lang w:val="es-AR"/>
        </w:rPr>
        <w:t xml:space="preserve"> (CEPAL, Buenos Aires)</w:t>
      </w:r>
    </w:p>
    <w:p w:rsidR="00651812" w:rsidRPr="00651812" w:rsidRDefault="00651812" w:rsidP="00651812">
      <w:pPr>
        <w:spacing w:after="0"/>
        <w:ind w:left="2160"/>
        <w:contextualSpacing/>
        <w:rPr>
          <w:lang w:val="es-AR"/>
        </w:rPr>
      </w:pPr>
    </w:p>
    <w:p w:rsidR="00415F1C" w:rsidRDefault="00415F1C" w:rsidP="00651812">
      <w:pPr>
        <w:shd w:val="clear" w:color="auto" w:fill="FFFFFF"/>
        <w:spacing w:after="0" w:line="240" w:lineRule="auto"/>
        <w:contextualSpacing/>
        <w:rPr>
          <w:rFonts w:ascii="Trebuchet MS" w:eastAsia="Times New Roman" w:hAnsi="Trebuchet MS" w:cs="Times New Roman"/>
          <w:b/>
          <w:bCs/>
          <w:color w:val="000000"/>
          <w:lang w:val="es-ES_tradnl"/>
        </w:rPr>
      </w:pPr>
      <w:r w:rsidRPr="009B408C">
        <w:rPr>
          <w:rFonts w:ascii="Trebuchet MS" w:eastAsia="Times New Roman" w:hAnsi="Trebuchet MS" w:cs="Times New Roman"/>
          <w:b/>
          <w:bCs/>
          <w:color w:val="000000"/>
          <w:lang w:val="es-ES_tradnl"/>
        </w:rPr>
        <w:t>1</w:t>
      </w:r>
      <w:r w:rsidR="00F43C8C">
        <w:rPr>
          <w:rFonts w:ascii="Trebuchet MS" w:eastAsia="Times New Roman" w:hAnsi="Trebuchet MS" w:cs="Times New Roman"/>
          <w:b/>
          <w:bCs/>
          <w:color w:val="000000"/>
          <w:lang w:val="es-ES_tradnl"/>
        </w:rPr>
        <w:t>0</w:t>
      </w:r>
      <w:r w:rsidRPr="009B408C">
        <w:rPr>
          <w:rFonts w:ascii="Trebuchet MS" w:eastAsia="Times New Roman" w:hAnsi="Trebuchet MS" w:cs="Times New Roman"/>
          <w:b/>
          <w:bCs/>
          <w:color w:val="000000"/>
          <w:lang w:val="es-ES_tradnl"/>
        </w:rPr>
        <w:t>:</w:t>
      </w:r>
      <w:r w:rsidR="00F43C8C">
        <w:rPr>
          <w:rFonts w:ascii="Trebuchet MS" w:eastAsia="Times New Roman" w:hAnsi="Trebuchet MS" w:cs="Times New Roman"/>
          <w:b/>
          <w:bCs/>
          <w:color w:val="000000"/>
          <w:lang w:val="es-ES_tradnl"/>
        </w:rPr>
        <w:t>15</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t>Café</w:t>
      </w:r>
    </w:p>
    <w:p w:rsidR="00F43C8C" w:rsidRDefault="00F43C8C" w:rsidP="00651812">
      <w:pPr>
        <w:shd w:val="clear" w:color="auto" w:fill="FFFFFF"/>
        <w:spacing w:after="0" w:line="240" w:lineRule="auto"/>
        <w:contextualSpacing/>
        <w:rPr>
          <w:rFonts w:ascii="Trebuchet MS" w:eastAsia="Times New Roman" w:hAnsi="Trebuchet MS" w:cs="Times New Roman"/>
          <w:b/>
          <w:bCs/>
          <w:color w:val="000000"/>
          <w:lang w:val="es-ES_tradnl"/>
        </w:rPr>
      </w:pPr>
    </w:p>
    <w:p w:rsidR="00F43C8C" w:rsidRPr="004A76AF" w:rsidRDefault="00F43C8C" w:rsidP="00651812">
      <w:pPr>
        <w:shd w:val="clear" w:color="auto" w:fill="FFFFFF"/>
        <w:spacing w:after="0" w:line="240" w:lineRule="auto"/>
        <w:contextualSpacing/>
        <w:rPr>
          <w:sz w:val="20"/>
          <w:szCs w:val="20"/>
          <w:lang w:val="es-ES"/>
        </w:rPr>
      </w:pPr>
      <w:r>
        <w:rPr>
          <w:rFonts w:ascii="Trebuchet MS" w:eastAsia="Times New Roman" w:hAnsi="Trebuchet MS" w:cs="Times New Roman"/>
          <w:b/>
          <w:bCs/>
          <w:color w:val="000000"/>
          <w:lang w:val="es-ES_tradnl"/>
        </w:rPr>
        <w:t>10</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45</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r>
      <w:r w:rsidR="00651812">
        <w:rPr>
          <w:rFonts w:ascii="Trebuchet MS" w:eastAsia="Times New Roman" w:hAnsi="Trebuchet MS" w:cs="Times New Roman"/>
          <w:b/>
          <w:bCs/>
          <w:color w:val="000000"/>
          <w:lang w:val="es-ES_tradnl"/>
        </w:rPr>
        <w:t>Análisis estructural comparado</w:t>
      </w:r>
    </w:p>
    <w:p w:rsidR="00F43C8C" w:rsidRPr="006432D8" w:rsidRDefault="00651812" w:rsidP="00651812">
      <w:pPr>
        <w:pStyle w:val="ListParagraph"/>
        <w:numPr>
          <w:ilvl w:val="0"/>
          <w:numId w:val="7"/>
        </w:numPr>
        <w:spacing w:after="0"/>
        <w:ind w:left="1800"/>
        <w:rPr>
          <w:lang w:val="es-ES"/>
        </w:rPr>
      </w:pPr>
      <w:r>
        <w:rPr>
          <w:lang w:val="es-ES"/>
        </w:rPr>
        <w:t xml:space="preserve">Empleo asociado a </w:t>
      </w:r>
      <w:r w:rsidR="00CF7F8D">
        <w:rPr>
          <w:lang w:val="es-ES"/>
        </w:rPr>
        <w:t>e</w:t>
      </w:r>
      <w:r>
        <w:rPr>
          <w:lang w:val="es-ES"/>
        </w:rPr>
        <w:t>xportaciones</w:t>
      </w:r>
    </w:p>
    <w:p w:rsidR="00651812" w:rsidRDefault="00006920" w:rsidP="00651812">
      <w:pPr>
        <w:spacing w:after="0"/>
        <w:ind w:left="2160"/>
        <w:contextualSpacing/>
        <w:rPr>
          <w:i/>
          <w:lang w:val="es-ES"/>
        </w:rPr>
      </w:pPr>
      <w:r>
        <w:rPr>
          <w:i/>
          <w:lang w:val="es-ES"/>
        </w:rPr>
        <w:t>José Durán</w:t>
      </w:r>
      <w:r w:rsidR="00AF23BA">
        <w:rPr>
          <w:i/>
          <w:lang w:val="es-ES"/>
        </w:rPr>
        <w:t xml:space="preserve"> Lima</w:t>
      </w:r>
      <w:r>
        <w:rPr>
          <w:i/>
          <w:lang w:val="es-ES"/>
        </w:rPr>
        <w:t xml:space="preserve"> y </w:t>
      </w:r>
      <w:r w:rsidR="00635E59">
        <w:rPr>
          <w:i/>
          <w:lang w:val="es-ES"/>
        </w:rPr>
        <w:t>Sebastiá</w:t>
      </w:r>
      <w:r w:rsidR="00651812" w:rsidRPr="00415F1C">
        <w:rPr>
          <w:i/>
          <w:lang w:val="es-ES"/>
        </w:rPr>
        <w:t xml:space="preserve">n </w:t>
      </w:r>
      <w:proofErr w:type="spellStart"/>
      <w:r w:rsidR="00651812" w:rsidRPr="00415F1C">
        <w:rPr>
          <w:i/>
          <w:lang w:val="es-ES"/>
        </w:rPr>
        <w:t>Castresana</w:t>
      </w:r>
      <w:proofErr w:type="spellEnd"/>
      <w:r w:rsidR="00651812" w:rsidRPr="00415F1C">
        <w:rPr>
          <w:i/>
          <w:lang w:val="es-ES"/>
        </w:rPr>
        <w:t xml:space="preserve"> (CEPAL, Santiago de Chile)</w:t>
      </w:r>
    </w:p>
    <w:p w:rsidR="00651812" w:rsidRPr="00651812" w:rsidRDefault="00651812" w:rsidP="00651812">
      <w:pPr>
        <w:spacing w:after="0"/>
        <w:ind w:left="2160"/>
        <w:contextualSpacing/>
        <w:rPr>
          <w:lang w:val="es-ES"/>
        </w:rPr>
      </w:pPr>
    </w:p>
    <w:p w:rsidR="00651812" w:rsidRPr="004A76AF" w:rsidRDefault="00651812" w:rsidP="00651812">
      <w:pPr>
        <w:shd w:val="clear" w:color="auto" w:fill="FFFFFF"/>
        <w:spacing w:after="0" w:line="240" w:lineRule="auto"/>
        <w:contextualSpacing/>
        <w:rPr>
          <w:sz w:val="20"/>
          <w:szCs w:val="20"/>
          <w:lang w:val="es-ES"/>
        </w:rPr>
      </w:pPr>
      <w:r>
        <w:rPr>
          <w:rFonts w:ascii="Trebuchet MS" w:eastAsia="Times New Roman" w:hAnsi="Trebuchet MS" w:cs="Times New Roman"/>
          <w:b/>
          <w:bCs/>
          <w:color w:val="000000"/>
          <w:lang w:val="es-ES_tradnl"/>
        </w:rPr>
        <w:t>11</w:t>
      </w:r>
      <w:r w:rsidRPr="009B408C">
        <w:rPr>
          <w:rFonts w:ascii="Trebuchet MS" w:eastAsia="Times New Roman" w:hAnsi="Trebuchet MS" w:cs="Times New Roman"/>
          <w:b/>
          <w:bCs/>
          <w:color w:val="000000"/>
          <w:lang w:val="es-ES_tradnl"/>
        </w:rPr>
        <w:t>:</w:t>
      </w:r>
      <w:r>
        <w:rPr>
          <w:rFonts w:ascii="Trebuchet MS" w:eastAsia="Times New Roman" w:hAnsi="Trebuchet MS" w:cs="Times New Roman"/>
          <w:b/>
          <w:bCs/>
          <w:color w:val="000000"/>
          <w:lang w:val="es-ES_tradnl"/>
        </w:rPr>
        <w:t>15</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Integración productiva</w:t>
      </w:r>
    </w:p>
    <w:p w:rsidR="00651812" w:rsidRPr="006432D8" w:rsidRDefault="00651812" w:rsidP="003274A1">
      <w:pPr>
        <w:pStyle w:val="ListParagraph"/>
        <w:numPr>
          <w:ilvl w:val="0"/>
          <w:numId w:val="7"/>
        </w:numPr>
        <w:spacing w:after="0"/>
        <w:ind w:left="1800"/>
        <w:jc w:val="both"/>
        <w:rPr>
          <w:lang w:val="es-ES"/>
        </w:rPr>
      </w:pPr>
      <w:r w:rsidRPr="006432D8">
        <w:rPr>
          <w:lang w:val="es-ES"/>
        </w:rPr>
        <w:t xml:space="preserve">Integración productiva </w:t>
      </w:r>
      <w:r>
        <w:rPr>
          <w:lang w:val="es-ES"/>
        </w:rPr>
        <w:t>entre</w:t>
      </w:r>
      <w:r w:rsidRPr="006432D8">
        <w:rPr>
          <w:lang w:val="es-ES"/>
        </w:rPr>
        <w:t xml:space="preserve"> Argentina y Brasil mediante el uso de las </w:t>
      </w:r>
      <w:r w:rsidRPr="00635E59">
        <w:rPr>
          <w:i/>
          <w:lang w:val="es-ES"/>
        </w:rPr>
        <w:t xml:space="preserve">ICIO </w:t>
      </w:r>
      <w:proofErr w:type="spellStart"/>
      <w:r w:rsidRPr="00635E59">
        <w:rPr>
          <w:i/>
          <w:lang w:val="es-ES"/>
        </w:rPr>
        <w:t>t</w:t>
      </w:r>
      <w:r w:rsidRPr="00651812">
        <w:rPr>
          <w:i/>
          <w:lang w:val="es-ES"/>
        </w:rPr>
        <w:t>ables</w:t>
      </w:r>
      <w:proofErr w:type="spellEnd"/>
    </w:p>
    <w:p w:rsidR="00651812" w:rsidRPr="006432D8" w:rsidRDefault="00635E59" w:rsidP="00651812">
      <w:pPr>
        <w:spacing w:after="0"/>
        <w:ind w:left="2160"/>
        <w:contextualSpacing/>
        <w:rPr>
          <w:i/>
          <w:lang w:val="es-AR"/>
        </w:rPr>
      </w:pPr>
      <w:proofErr w:type="spellStart"/>
      <w:r>
        <w:rPr>
          <w:i/>
          <w:lang w:val="es-AR"/>
        </w:rPr>
        <w:t>Anahí</w:t>
      </w:r>
      <w:proofErr w:type="spellEnd"/>
      <w:r w:rsidR="00651812" w:rsidRPr="006432D8">
        <w:rPr>
          <w:i/>
          <w:lang w:val="es-AR"/>
        </w:rPr>
        <w:t xml:space="preserve"> Amar</w:t>
      </w:r>
      <w:r w:rsidR="00651812">
        <w:rPr>
          <w:i/>
          <w:lang w:val="es-AR"/>
        </w:rPr>
        <w:t xml:space="preserve"> (CEPAL, Buenos Aires)</w:t>
      </w:r>
      <w:r>
        <w:rPr>
          <w:i/>
          <w:lang w:val="es-AR"/>
        </w:rPr>
        <w:t xml:space="preserve"> y </w:t>
      </w:r>
      <w:r w:rsidRPr="006432D8">
        <w:rPr>
          <w:i/>
          <w:lang w:val="es-AR"/>
        </w:rPr>
        <w:t>Fernando García Díaz  (UIA)</w:t>
      </w:r>
    </w:p>
    <w:p w:rsidR="00B95DCC" w:rsidRDefault="00651812" w:rsidP="00651812">
      <w:pPr>
        <w:shd w:val="clear" w:color="auto" w:fill="FFFFFF"/>
        <w:spacing w:after="0" w:line="240" w:lineRule="auto"/>
        <w:contextualSpacing/>
        <w:rPr>
          <w:rFonts w:ascii="Trebuchet MS" w:eastAsia="Times New Roman" w:hAnsi="Trebuchet MS" w:cs="Times New Roman"/>
          <w:b/>
          <w:bCs/>
          <w:color w:val="000000"/>
          <w:lang w:val="es-ES_tradnl"/>
        </w:rPr>
      </w:pPr>
      <w:r>
        <w:rPr>
          <w:i/>
          <w:lang w:val="es-AR"/>
        </w:rPr>
        <w:tab/>
      </w:r>
      <w:r>
        <w:rPr>
          <w:i/>
          <w:lang w:val="es-AR"/>
        </w:rPr>
        <w:tab/>
      </w:r>
    </w:p>
    <w:p w:rsidR="00B95DCC" w:rsidRPr="006432D8" w:rsidRDefault="00B95DCC" w:rsidP="00651812">
      <w:pPr>
        <w:shd w:val="clear" w:color="auto" w:fill="FFFFFF"/>
        <w:spacing w:after="0" w:line="240" w:lineRule="auto"/>
        <w:contextualSpacing/>
        <w:rPr>
          <w:i/>
          <w:lang w:val="es-AR"/>
        </w:rPr>
      </w:pPr>
      <w:r>
        <w:rPr>
          <w:rFonts w:ascii="Trebuchet MS" w:eastAsia="Times New Roman" w:hAnsi="Trebuchet MS" w:cs="Times New Roman"/>
          <w:b/>
          <w:bCs/>
          <w:color w:val="000000"/>
          <w:lang w:val="es-ES_tradnl"/>
        </w:rPr>
        <w:t>11</w:t>
      </w:r>
      <w:r w:rsidRPr="009B408C">
        <w:rPr>
          <w:rFonts w:ascii="Trebuchet MS" w:eastAsia="Times New Roman" w:hAnsi="Trebuchet MS" w:cs="Times New Roman"/>
          <w:b/>
          <w:bCs/>
          <w:color w:val="000000"/>
          <w:lang w:val="es-ES_tradnl"/>
        </w:rPr>
        <w:t>:</w:t>
      </w:r>
      <w:r w:rsidR="00651812">
        <w:rPr>
          <w:rFonts w:ascii="Trebuchet MS" w:eastAsia="Times New Roman" w:hAnsi="Trebuchet MS" w:cs="Times New Roman"/>
          <w:b/>
          <w:bCs/>
          <w:color w:val="000000"/>
          <w:lang w:val="es-ES_tradnl"/>
        </w:rPr>
        <w:t>4</w:t>
      </w:r>
      <w:r>
        <w:rPr>
          <w:rFonts w:ascii="Trebuchet MS" w:eastAsia="Times New Roman" w:hAnsi="Trebuchet MS" w:cs="Times New Roman"/>
          <w:b/>
          <w:bCs/>
          <w:color w:val="000000"/>
          <w:lang w:val="es-ES_tradnl"/>
        </w:rPr>
        <w:t>5</w:t>
      </w:r>
      <w:r w:rsidRPr="009B408C">
        <w:rPr>
          <w:rFonts w:ascii="Trebuchet MS" w:eastAsia="Times New Roman" w:hAnsi="Trebuchet MS" w:cs="Times New Roman"/>
          <w:b/>
          <w:bCs/>
          <w:color w:val="000000"/>
          <w:lang w:val="es-ES_tradnl"/>
        </w:rPr>
        <w:t xml:space="preserve"> </w:t>
      </w:r>
      <w:r w:rsidRPr="009B408C">
        <w:rPr>
          <w:rFonts w:ascii="Trebuchet MS" w:eastAsia="Times New Roman" w:hAnsi="Trebuchet MS" w:cs="Times New Roman"/>
          <w:b/>
          <w:bCs/>
          <w:color w:val="000000"/>
          <w:lang w:val="es-ES_tradnl"/>
        </w:rPr>
        <w:tab/>
      </w:r>
      <w:r w:rsidRPr="009B408C">
        <w:rPr>
          <w:rFonts w:ascii="Trebuchet MS" w:eastAsia="Times New Roman" w:hAnsi="Trebuchet MS" w:cs="Times New Roman"/>
          <w:b/>
          <w:bCs/>
          <w:color w:val="000000"/>
          <w:lang w:val="es-ES_tradnl"/>
        </w:rPr>
        <w:tab/>
      </w:r>
      <w:r>
        <w:rPr>
          <w:rFonts w:ascii="Trebuchet MS" w:eastAsia="Times New Roman" w:hAnsi="Trebuchet MS" w:cs="Times New Roman"/>
          <w:b/>
          <w:bCs/>
          <w:color w:val="000000"/>
          <w:lang w:val="es-ES_tradnl"/>
        </w:rPr>
        <w:t>Ronda de comentarios</w:t>
      </w:r>
      <w:r w:rsidR="00651812">
        <w:rPr>
          <w:rFonts w:ascii="Trebuchet MS" w:eastAsia="Times New Roman" w:hAnsi="Trebuchet MS" w:cs="Times New Roman"/>
          <w:b/>
          <w:bCs/>
          <w:color w:val="000000"/>
          <w:lang w:val="es-ES_tradnl"/>
        </w:rPr>
        <w:t xml:space="preserve"> y cierre</w:t>
      </w:r>
    </w:p>
    <w:p w:rsidR="00F64EA4" w:rsidRPr="00F43C8C" w:rsidRDefault="00F64EA4" w:rsidP="00651812">
      <w:pPr>
        <w:shd w:val="clear" w:color="auto" w:fill="FFFFFF"/>
        <w:spacing w:before="120" w:after="0" w:line="240" w:lineRule="auto"/>
        <w:contextualSpacing/>
        <w:jc w:val="both"/>
        <w:rPr>
          <w:rFonts w:ascii="Trebuchet MS" w:eastAsia="Times New Roman" w:hAnsi="Trebuchet MS" w:cs="Times New Roman"/>
          <w:b/>
          <w:iCs/>
          <w:color w:val="000000"/>
          <w:lang w:val="es-AR"/>
        </w:rPr>
      </w:pPr>
    </w:p>
    <w:p w:rsidR="000F7845" w:rsidRPr="009B408C" w:rsidRDefault="00BE3B86" w:rsidP="00651812">
      <w:pPr>
        <w:shd w:val="clear" w:color="auto" w:fill="FFFFFF"/>
        <w:spacing w:after="120" w:line="240" w:lineRule="auto"/>
        <w:contextualSpacing/>
        <w:jc w:val="both"/>
        <w:rPr>
          <w:rFonts w:ascii="Trebuchet MS" w:eastAsia="Times New Roman" w:hAnsi="Trebuchet MS" w:cs="Times New Roman"/>
          <w:b/>
          <w:iCs/>
          <w:color w:val="000000"/>
          <w:sz w:val="16"/>
          <w:szCs w:val="16"/>
          <w:lang w:val="es-ES_tradnl"/>
        </w:rPr>
      </w:pPr>
      <w:r w:rsidRPr="00BE3B86">
        <w:rPr>
          <w:rFonts w:ascii="Trebuchet MS" w:eastAsia="Times New Roman" w:hAnsi="Trebuchet MS" w:cs="Times New Roman"/>
          <w:b/>
          <w:bCs/>
          <w:color w:val="000000"/>
          <w:sz w:val="24"/>
          <w:szCs w:val="24"/>
          <w:lang w:val="es-ES_tradnl"/>
        </w:rPr>
        <w:pict>
          <v:rect id="_x0000_i1031" style="width:468pt;height:1.5pt" o:hralign="center" o:hrstd="t" o:hrnoshade="t" o:hr="t" fillcolor="#548dd4 [1951]" stroked="f"/>
        </w:pict>
      </w:r>
    </w:p>
    <w:p w:rsidR="00954AA7" w:rsidRPr="009B408C" w:rsidRDefault="00745BA4" w:rsidP="00651812">
      <w:pPr>
        <w:contextualSpacing/>
        <w:rPr>
          <w:rFonts w:ascii="Trebuchet MS" w:eastAsia="Times New Roman" w:hAnsi="Trebuchet MS" w:cs="Times New Roman"/>
          <w:b/>
          <w:iCs/>
          <w:color w:val="000000"/>
          <w:sz w:val="16"/>
          <w:szCs w:val="16"/>
          <w:lang w:val="es-ES_tradnl"/>
        </w:rPr>
      </w:pPr>
      <w:r>
        <w:rPr>
          <w:rFonts w:ascii="Trebuchet MS" w:eastAsia="Times New Roman" w:hAnsi="Trebuchet MS" w:cs="Times New Roman"/>
          <w:b/>
          <w:iCs/>
          <w:color w:val="000000"/>
          <w:lang w:val="es-ES_tradnl"/>
        </w:rPr>
        <w:br w:type="page"/>
      </w:r>
      <w:r>
        <w:rPr>
          <w:rFonts w:ascii="Trebuchet MS" w:eastAsia="Times New Roman" w:hAnsi="Trebuchet MS" w:cs="Times New Roman"/>
          <w:b/>
          <w:iCs/>
          <w:color w:val="000000"/>
          <w:lang w:val="es-ES_tradnl"/>
        </w:rPr>
        <w:lastRenderedPageBreak/>
        <w:t>Parti</w:t>
      </w:r>
      <w:r w:rsidR="00954AA7">
        <w:rPr>
          <w:rFonts w:ascii="Trebuchet MS" w:eastAsia="Times New Roman" w:hAnsi="Trebuchet MS" w:cs="Times New Roman"/>
          <w:b/>
          <w:iCs/>
          <w:color w:val="000000"/>
          <w:lang w:val="es-ES_tradnl"/>
        </w:rPr>
        <w:t>cipantes (por orden alfabético):</w:t>
      </w:r>
      <w:r w:rsidR="00BE3B86" w:rsidRPr="00BE3B86">
        <w:rPr>
          <w:rFonts w:ascii="Trebuchet MS" w:eastAsia="Times New Roman" w:hAnsi="Trebuchet MS" w:cs="Times New Roman"/>
          <w:b/>
          <w:bCs/>
          <w:color w:val="000000"/>
          <w:sz w:val="24"/>
          <w:szCs w:val="24"/>
          <w:lang w:val="es-ES_tradnl"/>
        </w:rPr>
        <w:pict>
          <v:rect id="_x0000_i1032" style="width:468pt;height:1.5pt" o:hralign="center" o:hrstd="t" o:hrnoshade="t" o:hr="t" fillcolor="#548dd4 [1951]" stroked="f"/>
        </w:pict>
      </w:r>
    </w:p>
    <w:p w:rsidR="008C709F" w:rsidRPr="00373DF2" w:rsidRDefault="008C709F" w:rsidP="008C709F">
      <w:pPr>
        <w:shd w:val="clear" w:color="auto" w:fill="FFFFFF"/>
        <w:spacing w:line="240" w:lineRule="auto"/>
        <w:jc w:val="both"/>
        <w:rPr>
          <w:rFonts w:ascii="Trebuchet MS" w:eastAsia="Times New Roman" w:hAnsi="Trebuchet MS" w:cs="Times New Roman"/>
          <w:iCs/>
          <w:lang w:val="es-ES_tradnl"/>
        </w:rPr>
      </w:pP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ES_tradnl"/>
        </w:rPr>
      </w:pPr>
      <w:r w:rsidRPr="00373DF2">
        <w:rPr>
          <w:rFonts w:ascii="Trebuchet MS" w:eastAsia="Times New Roman" w:hAnsi="Trebuchet MS" w:cs="Times New Roman"/>
          <w:iCs/>
          <w:sz w:val="21"/>
          <w:szCs w:val="21"/>
          <w:lang w:val="es-ES_tradnl"/>
        </w:rPr>
        <w:t xml:space="preserve">Martín </w:t>
      </w:r>
      <w:proofErr w:type="spellStart"/>
      <w:r w:rsidRPr="00373DF2">
        <w:rPr>
          <w:rFonts w:ascii="Trebuchet MS" w:eastAsia="Times New Roman" w:hAnsi="Trebuchet MS" w:cs="Times New Roman"/>
          <w:iCs/>
          <w:sz w:val="21"/>
          <w:szCs w:val="21"/>
          <w:lang w:val="es-ES_tradnl"/>
        </w:rPr>
        <w:t>Abeles</w:t>
      </w:r>
      <w:proofErr w:type="spellEnd"/>
      <w:r w:rsidRPr="00373DF2">
        <w:rPr>
          <w:rFonts w:ascii="Trebuchet MS" w:eastAsia="Times New Roman" w:hAnsi="Trebuchet MS" w:cs="Times New Roman"/>
          <w:iCs/>
          <w:sz w:val="21"/>
          <w:szCs w:val="21"/>
          <w:lang w:val="es-ES_tradnl"/>
        </w:rPr>
        <w:t>, CEPAL</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ES_tradnl"/>
        </w:rPr>
      </w:pPr>
      <w:proofErr w:type="spellStart"/>
      <w:r w:rsidRPr="00373DF2">
        <w:rPr>
          <w:rFonts w:ascii="Trebuchet MS" w:eastAsia="Times New Roman" w:hAnsi="Trebuchet MS" w:cs="Times New Roman"/>
          <w:iCs/>
          <w:sz w:val="21"/>
          <w:szCs w:val="21"/>
          <w:lang w:val="es-ES_tradnl"/>
        </w:rPr>
        <w:t>Anahi</w:t>
      </w:r>
      <w:proofErr w:type="spellEnd"/>
      <w:r w:rsidRPr="00373DF2">
        <w:rPr>
          <w:rFonts w:ascii="Trebuchet MS" w:eastAsia="Times New Roman" w:hAnsi="Trebuchet MS" w:cs="Times New Roman"/>
          <w:iCs/>
          <w:sz w:val="21"/>
          <w:szCs w:val="21"/>
          <w:lang w:val="es-ES_tradnl"/>
        </w:rPr>
        <w:t xml:space="preserve"> Amar, CEPAL</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Rub</w:t>
      </w:r>
      <w:r w:rsidR="00647C03" w:rsidRPr="00373DF2">
        <w:rPr>
          <w:rFonts w:ascii="Trebuchet MS" w:eastAsia="Times New Roman" w:hAnsi="Trebuchet MS" w:cs="Times New Roman"/>
          <w:iCs/>
          <w:sz w:val="21"/>
          <w:szCs w:val="21"/>
          <w:lang w:val="es-AR"/>
        </w:rPr>
        <w:t xml:space="preserve">én Alejandro </w:t>
      </w:r>
      <w:proofErr w:type="spellStart"/>
      <w:r w:rsidR="00647C03" w:rsidRPr="00373DF2">
        <w:rPr>
          <w:rFonts w:ascii="Trebuchet MS" w:eastAsia="Times New Roman" w:hAnsi="Trebuchet MS" w:cs="Times New Roman"/>
          <w:iCs/>
          <w:sz w:val="21"/>
          <w:szCs w:val="21"/>
          <w:lang w:val="es-AR"/>
        </w:rPr>
        <w:t>Benites</w:t>
      </w:r>
      <w:proofErr w:type="spellEnd"/>
      <w:r w:rsidR="00647C03" w:rsidRPr="00373DF2">
        <w:rPr>
          <w:rFonts w:ascii="Trebuchet MS" w:eastAsia="Times New Roman" w:hAnsi="Trebuchet MS" w:cs="Times New Roman"/>
          <w:iCs/>
          <w:sz w:val="21"/>
          <w:szCs w:val="21"/>
          <w:lang w:val="es-AR"/>
        </w:rPr>
        <w:t xml:space="preserve"> </w:t>
      </w:r>
      <w:proofErr w:type="spellStart"/>
      <w:r w:rsidR="00647C03" w:rsidRPr="00373DF2">
        <w:rPr>
          <w:rFonts w:ascii="Trebuchet MS" w:eastAsia="Times New Roman" w:hAnsi="Trebuchet MS" w:cs="Times New Roman"/>
          <w:iCs/>
          <w:sz w:val="21"/>
          <w:szCs w:val="21"/>
          <w:lang w:val="es-AR"/>
        </w:rPr>
        <w:t>Insfrá</w:t>
      </w:r>
      <w:r w:rsidRPr="00373DF2">
        <w:rPr>
          <w:rFonts w:ascii="Trebuchet MS" w:eastAsia="Times New Roman" w:hAnsi="Trebuchet MS" w:cs="Times New Roman"/>
          <w:iCs/>
          <w:sz w:val="21"/>
          <w:szCs w:val="21"/>
          <w:lang w:val="es-AR"/>
        </w:rPr>
        <w:t>n</w:t>
      </w:r>
      <w:proofErr w:type="spellEnd"/>
      <w:r w:rsidRPr="00373DF2">
        <w:rPr>
          <w:rFonts w:ascii="Trebuchet MS" w:eastAsia="Times New Roman" w:hAnsi="Trebuchet MS" w:cs="Times New Roman"/>
          <w:iCs/>
          <w:sz w:val="21"/>
          <w:szCs w:val="21"/>
          <w:lang w:val="es-AR"/>
        </w:rPr>
        <w:t>, Banco Central de Paraguay</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Daniel </w:t>
      </w:r>
      <w:proofErr w:type="spellStart"/>
      <w:r w:rsidRPr="00373DF2">
        <w:rPr>
          <w:rFonts w:ascii="Trebuchet MS" w:eastAsia="Times New Roman" w:hAnsi="Trebuchet MS" w:cs="Times New Roman"/>
          <w:iCs/>
          <w:sz w:val="21"/>
          <w:szCs w:val="21"/>
          <w:lang w:val="es-AR"/>
        </w:rPr>
        <w:t>Besler</w:t>
      </w:r>
      <w:proofErr w:type="spellEnd"/>
      <w:r w:rsidRPr="00373DF2">
        <w:rPr>
          <w:rFonts w:ascii="Trebuchet MS" w:eastAsia="Times New Roman" w:hAnsi="Trebuchet MS" w:cs="Times New Roman"/>
          <w:iCs/>
          <w:sz w:val="21"/>
          <w:szCs w:val="21"/>
          <w:lang w:val="es-AR"/>
        </w:rPr>
        <w:t>, Dirección General de Estadísticas de la Provincia de Buenos Aires, Argentina</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ES_tradnl"/>
        </w:rPr>
      </w:pPr>
      <w:r w:rsidRPr="00373DF2">
        <w:rPr>
          <w:rFonts w:ascii="Trebuchet MS" w:eastAsia="Times New Roman" w:hAnsi="Trebuchet MS" w:cs="Times New Roman"/>
          <w:iCs/>
          <w:sz w:val="21"/>
          <w:szCs w:val="21"/>
          <w:lang w:val="es-ES_tradnl"/>
        </w:rPr>
        <w:t xml:space="preserve">Santiago </w:t>
      </w:r>
      <w:proofErr w:type="spellStart"/>
      <w:r w:rsidRPr="00373DF2">
        <w:rPr>
          <w:rFonts w:ascii="Trebuchet MS" w:eastAsia="Times New Roman" w:hAnsi="Trebuchet MS" w:cs="Times New Roman"/>
          <w:iCs/>
          <w:sz w:val="21"/>
          <w:szCs w:val="21"/>
          <w:lang w:val="es-ES_tradnl"/>
        </w:rPr>
        <w:t>Capobianco</w:t>
      </w:r>
      <w:proofErr w:type="spellEnd"/>
      <w:r w:rsidRPr="00373DF2">
        <w:rPr>
          <w:rFonts w:ascii="Trebuchet MS" w:eastAsia="Times New Roman" w:hAnsi="Trebuchet MS" w:cs="Times New Roman"/>
          <w:iCs/>
          <w:sz w:val="21"/>
          <w:szCs w:val="21"/>
          <w:lang w:val="es-ES_tradnl"/>
        </w:rPr>
        <w:t>, Ministerio de Producción de Argentina</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ES_tradnl"/>
        </w:rPr>
      </w:pPr>
      <w:r w:rsidRPr="00373DF2">
        <w:rPr>
          <w:rFonts w:ascii="Trebuchet MS" w:eastAsia="Times New Roman" w:hAnsi="Trebuchet MS" w:cs="Times New Roman"/>
          <w:iCs/>
          <w:sz w:val="21"/>
          <w:szCs w:val="21"/>
          <w:lang w:val="es-ES_tradnl"/>
        </w:rPr>
        <w:t xml:space="preserve">Sebastián </w:t>
      </w:r>
      <w:proofErr w:type="spellStart"/>
      <w:r w:rsidRPr="00373DF2">
        <w:rPr>
          <w:rFonts w:ascii="Trebuchet MS" w:eastAsia="Times New Roman" w:hAnsi="Trebuchet MS" w:cs="Times New Roman"/>
          <w:iCs/>
          <w:sz w:val="21"/>
          <w:szCs w:val="21"/>
          <w:lang w:val="es-ES_tradnl"/>
        </w:rPr>
        <w:t>Castresana</w:t>
      </w:r>
      <w:proofErr w:type="spellEnd"/>
      <w:r w:rsidRPr="00373DF2">
        <w:rPr>
          <w:rFonts w:ascii="Trebuchet MS" w:eastAsia="Times New Roman" w:hAnsi="Trebuchet MS" w:cs="Times New Roman"/>
          <w:iCs/>
          <w:sz w:val="21"/>
          <w:szCs w:val="21"/>
          <w:lang w:val="es-ES_tradnl"/>
        </w:rPr>
        <w:t>, CEPAL</w:t>
      </w:r>
    </w:p>
    <w:p w:rsidR="00373DF2" w:rsidRPr="00373DF2" w:rsidRDefault="00373DF2" w:rsidP="00FB15DB">
      <w:pPr>
        <w:shd w:val="clear" w:color="auto" w:fill="FFFFFF"/>
        <w:spacing w:after="160" w:line="240" w:lineRule="auto"/>
        <w:jc w:val="both"/>
        <w:rPr>
          <w:rFonts w:ascii="Trebuchet MS" w:eastAsia="Times New Roman" w:hAnsi="Trebuchet MS" w:cs="Times New Roman"/>
          <w:iCs/>
          <w:sz w:val="21"/>
          <w:szCs w:val="21"/>
          <w:lang w:val="es-ES_tradnl"/>
        </w:rPr>
      </w:pPr>
      <w:r w:rsidRPr="00373DF2">
        <w:rPr>
          <w:rFonts w:ascii="Trebuchet MS" w:eastAsia="Times New Roman" w:hAnsi="Trebuchet MS" w:cs="Times New Roman"/>
          <w:iCs/>
          <w:sz w:val="21"/>
          <w:szCs w:val="21"/>
          <w:lang w:val="es-ES_tradnl"/>
        </w:rPr>
        <w:t xml:space="preserve">Martín </w:t>
      </w:r>
      <w:proofErr w:type="spellStart"/>
      <w:r w:rsidRPr="00373DF2">
        <w:rPr>
          <w:rFonts w:ascii="Trebuchet MS" w:eastAsia="Times New Roman" w:hAnsi="Trebuchet MS" w:cs="Times New Roman"/>
          <w:iCs/>
          <w:sz w:val="21"/>
          <w:szCs w:val="21"/>
          <w:lang w:val="es-ES_tradnl"/>
        </w:rPr>
        <w:t>Cherkasky</w:t>
      </w:r>
      <w:proofErr w:type="spellEnd"/>
      <w:r w:rsidRPr="00373DF2">
        <w:rPr>
          <w:rFonts w:ascii="Trebuchet MS" w:eastAsia="Times New Roman" w:hAnsi="Trebuchet MS" w:cs="Times New Roman"/>
          <w:iCs/>
          <w:sz w:val="21"/>
          <w:szCs w:val="21"/>
          <w:lang w:val="es-ES_tradnl"/>
        </w:rPr>
        <w:t xml:space="preserve">, CEPAL </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Ángela </w:t>
      </w:r>
      <w:proofErr w:type="spellStart"/>
      <w:r w:rsidRPr="00373DF2">
        <w:rPr>
          <w:rFonts w:ascii="Trebuchet MS" w:eastAsia="Times New Roman" w:hAnsi="Trebuchet MS" w:cs="Times New Roman"/>
          <w:iCs/>
          <w:sz w:val="21"/>
          <w:szCs w:val="21"/>
          <w:lang w:val="es-AR"/>
        </w:rPr>
        <w:t>Cortelezzi</w:t>
      </w:r>
      <w:proofErr w:type="spellEnd"/>
      <w:r w:rsidRPr="00373DF2">
        <w:rPr>
          <w:rFonts w:ascii="Trebuchet MS" w:eastAsia="Times New Roman" w:hAnsi="Trebuchet MS" w:cs="Times New Roman"/>
          <w:iCs/>
          <w:sz w:val="21"/>
          <w:szCs w:val="21"/>
          <w:lang w:val="es-AR"/>
        </w:rPr>
        <w:t>, Ministerio de Ganadería</w:t>
      </w:r>
      <w:r w:rsidR="00373DF2" w:rsidRPr="00373DF2">
        <w:rPr>
          <w:rFonts w:ascii="Trebuchet MS" w:eastAsia="Times New Roman" w:hAnsi="Trebuchet MS" w:cs="Times New Roman"/>
          <w:iCs/>
          <w:sz w:val="21"/>
          <w:szCs w:val="21"/>
          <w:lang w:val="es-AR"/>
        </w:rPr>
        <w:t>,</w:t>
      </w:r>
      <w:r w:rsidRPr="00373DF2">
        <w:rPr>
          <w:rFonts w:ascii="Trebuchet MS" w:eastAsia="Times New Roman" w:hAnsi="Trebuchet MS" w:cs="Times New Roman"/>
          <w:iCs/>
          <w:sz w:val="21"/>
          <w:szCs w:val="21"/>
          <w:lang w:val="es-AR"/>
        </w:rPr>
        <w:t xml:space="preserve"> Agricultura y Pesca de Uruguay</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Hernán Costa Vila, Ministerio de Hacienda de Argentina</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Cristiano de Almeida </w:t>
      </w:r>
      <w:proofErr w:type="spellStart"/>
      <w:r w:rsidRPr="00373DF2">
        <w:rPr>
          <w:rFonts w:ascii="Trebuchet MS" w:eastAsia="Times New Roman" w:hAnsi="Trebuchet MS" w:cs="Times New Roman"/>
          <w:iCs/>
          <w:sz w:val="21"/>
          <w:szCs w:val="21"/>
          <w:lang w:val="es-AR"/>
        </w:rPr>
        <w:t>Martins</w:t>
      </w:r>
      <w:proofErr w:type="spellEnd"/>
      <w:r w:rsidRPr="00373DF2">
        <w:rPr>
          <w:rFonts w:ascii="Trebuchet MS" w:eastAsia="Times New Roman" w:hAnsi="Trebuchet MS" w:cs="Times New Roman"/>
          <w:iCs/>
          <w:sz w:val="21"/>
          <w:szCs w:val="21"/>
          <w:lang w:val="es-AR"/>
        </w:rPr>
        <w:t xml:space="preserve">, Instituto Brasileiro de </w:t>
      </w:r>
      <w:proofErr w:type="spellStart"/>
      <w:r w:rsidRPr="00373DF2">
        <w:rPr>
          <w:rFonts w:ascii="Trebuchet MS" w:eastAsia="Times New Roman" w:hAnsi="Trebuchet MS" w:cs="Times New Roman"/>
          <w:iCs/>
          <w:sz w:val="21"/>
          <w:szCs w:val="21"/>
          <w:lang w:val="es-AR"/>
        </w:rPr>
        <w:t>Geografia</w:t>
      </w:r>
      <w:proofErr w:type="spellEnd"/>
      <w:r w:rsidRPr="00373DF2">
        <w:rPr>
          <w:rFonts w:ascii="Trebuchet MS" w:eastAsia="Times New Roman" w:hAnsi="Trebuchet MS" w:cs="Times New Roman"/>
          <w:iCs/>
          <w:sz w:val="21"/>
          <w:szCs w:val="21"/>
          <w:lang w:val="es-AR"/>
        </w:rPr>
        <w:t xml:space="preserve"> e </w:t>
      </w:r>
      <w:proofErr w:type="spellStart"/>
      <w:r w:rsidRPr="00373DF2">
        <w:rPr>
          <w:rFonts w:ascii="Trebuchet MS" w:eastAsia="Times New Roman" w:hAnsi="Trebuchet MS" w:cs="Times New Roman"/>
          <w:iCs/>
          <w:sz w:val="21"/>
          <w:szCs w:val="21"/>
          <w:lang w:val="es-AR"/>
        </w:rPr>
        <w:t>Estatística</w:t>
      </w:r>
      <w:proofErr w:type="spellEnd"/>
    </w:p>
    <w:p w:rsidR="00B05A46" w:rsidRPr="00373DF2" w:rsidRDefault="00BD669A"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Veró</w:t>
      </w:r>
      <w:r w:rsidR="00B05A46" w:rsidRPr="00373DF2">
        <w:rPr>
          <w:rFonts w:ascii="Trebuchet MS" w:eastAsia="Times New Roman" w:hAnsi="Trebuchet MS" w:cs="Times New Roman"/>
          <w:iCs/>
          <w:sz w:val="21"/>
          <w:szCs w:val="21"/>
          <w:lang w:val="es-AR"/>
        </w:rPr>
        <w:t xml:space="preserve">nica Duarte </w:t>
      </w:r>
      <w:proofErr w:type="spellStart"/>
      <w:r w:rsidR="00B05A46" w:rsidRPr="00373DF2">
        <w:rPr>
          <w:rFonts w:ascii="Trebuchet MS" w:eastAsia="Times New Roman" w:hAnsi="Trebuchet MS" w:cs="Times New Roman"/>
          <w:iCs/>
          <w:sz w:val="21"/>
          <w:szCs w:val="21"/>
          <w:lang w:val="es-AR"/>
        </w:rPr>
        <w:t>Domaniczky</w:t>
      </w:r>
      <w:proofErr w:type="spellEnd"/>
      <w:r w:rsidR="00B05A46" w:rsidRPr="00373DF2">
        <w:rPr>
          <w:rFonts w:ascii="Trebuchet MS" w:eastAsia="Times New Roman" w:hAnsi="Trebuchet MS" w:cs="Times New Roman"/>
          <w:iCs/>
          <w:sz w:val="21"/>
          <w:szCs w:val="21"/>
          <w:lang w:val="es-AR"/>
        </w:rPr>
        <w:t xml:space="preserve">, Banco Central de Paraguay </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José Durán</w:t>
      </w:r>
      <w:r w:rsidR="00373DF2" w:rsidRPr="00373DF2">
        <w:rPr>
          <w:rFonts w:ascii="Trebuchet MS" w:eastAsia="Times New Roman" w:hAnsi="Trebuchet MS" w:cs="Times New Roman"/>
          <w:iCs/>
          <w:sz w:val="21"/>
          <w:szCs w:val="21"/>
          <w:lang w:val="es-AR"/>
        </w:rPr>
        <w:t xml:space="preserve"> Lima</w:t>
      </w:r>
      <w:r w:rsidRPr="00373DF2">
        <w:rPr>
          <w:rFonts w:ascii="Trebuchet MS" w:eastAsia="Times New Roman" w:hAnsi="Trebuchet MS" w:cs="Times New Roman"/>
          <w:iCs/>
          <w:sz w:val="21"/>
          <w:szCs w:val="21"/>
          <w:lang w:val="es-AR"/>
        </w:rPr>
        <w:t>, CEPAL</w:t>
      </w:r>
    </w:p>
    <w:p w:rsidR="00DD48A5" w:rsidRPr="00373DF2" w:rsidRDefault="00DD48A5"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César Flavio Escobar Farías, Banco Central de Paraguay</w:t>
      </w:r>
    </w:p>
    <w:p w:rsidR="00373DF2" w:rsidRPr="00373DF2" w:rsidRDefault="00373DF2"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Lucas Ferraz Vasconcelos, Instituto de Pesquisa </w:t>
      </w:r>
      <w:proofErr w:type="spellStart"/>
      <w:r w:rsidRPr="00373DF2">
        <w:rPr>
          <w:rFonts w:ascii="Trebuchet MS" w:eastAsia="Times New Roman" w:hAnsi="Trebuchet MS" w:cs="Times New Roman"/>
          <w:iCs/>
          <w:sz w:val="21"/>
          <w:szCs w:val="21"/>
          <w:lang w:val="es-AR"/>
        </w:rPr>
        <w:t>Econômica</w:t>
      </w:r>
      <w:proofErr w:type="spellEnd"/>
      <w:r w:rsidRPr="00373DF2">
        <w:rPr>
          <w:rFonts w:ascii="Trebuchet MS" w:eastAsia="Times New Roman" w:hAnsi="Trebuchet MS" w:cs="Times New Roman"/>
          <w:iCs/>
          <w:sz w:val="21"/>
          <w:szCs w:val="21"/>
          <w:lang w:val="es-AR"/>
        </w:rPr>
        <w:t xml:space="preserve"> Aplicada, Brasil</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Florencia </w:t>
      </w:r>
      <w:proofErr w:type="spellStart"/>
      <w:r w:rsidRPr="00373DF2">
        <w:rPr>
          <w:rFonts w:ascii="Trebuchet MS" w:eastAsia="Times New Roman" w:hAnsi="Trebuchet MS" w:cs="Times New Roman"/>
          <w:iCs/>
          <w:sz w:val="21"/>
          <w:szCs w:val="21"/>
          <w:lang w:val="es-AR"/>
        </w:rPr>
        <w:t>Fiorentin</w:t>
      </w:r>
      <w:proofErr w:type="spellEnd"/>
      <w:r w:rsidRPr="00373DF2">
        <w:rPr>
          <w:rFonts w:ascii="Trebuchet MS" w:eastAsia="Times New Roman" w:hAnsi="Trebuchet MS" w:cs="Times New Roman"/>
          <w:iCs/>
          <w:sz w:val="21"/>
          <w:szCs w:val="21"/>
          <w:lang w:val="es-AR"/>
        </w:rPr>
        <w:t>, CEPAL</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Carmen </w:t>
      </w:r>
      <w:proofErr w:type="spellStart"/>
      <w:r w:rsidRPr="00373DF2">
        <w:rPr>
          <w:rFonts w:ascii="Trebuchet MS" w:eastAsia="Times New Roman" w:hAnsi="Trebuchet MS" w:cs="Times New Roman"/>
          <w:iCs/>
          <w:sz w:val="21"/>
          <w:szCs w:val="21"/>
          <w:lang w:val="es-AR"/>
        </w:rPr>
        <w:t>Maria</w:t>
      </w:r>
      <w:proofErr w:type="spellEnd"/>
      <w:r w:rsidRPr="00373DF2">
        <w:rPr>
          <w:rFonts w:ascii="Trebuchet MS" w:eastAsia="Times New Roman" w:hAnsi="Trebuchet MS" w:cs="Times New Roman"/>
          <w:iCs/>
          <w:sz w:val="21"/>
          <w:szCs w:val="21"/>
          <w:lang w:val="es-AR"/>
        </w:rPr>
        <w:t xml:space="preserve"> Gadea de Souza, Instituto Brasileiro de </w:t>
      </w:r>
      <w:proofErr w:type="spellStart"/>
      <w:r w:rsidRPr="00373DF2">
        <w:rPr>
          <w:rFonts w:ascii="Trebuchet MS" w:eastAsia="Times New Roman" w:hAnsi="Trebuchet MS" w:cs="Times New Roman"/>
          <w:iCs/>
          <w:sz w:val="21"/>
          <w:szCs w:val="21"/>
          <w:lang w:val="es-AR"/>
        </w:rPr>
        <w:t>Geografia</w:t>
      </w:r>
      <w:proofErr w:type="spellEnd"/>
      <w:r w:rsidRPr="00373DF2">
        <w:rPr>
          <w:rFonts w:ascii="Trebuchet MS" w:eastAsia="Times New Roman" w:hAnsi="Trebuchet MS" w:cs="Times New Roman"/>
          <w:iCs/>
          <w:sz w:val="21"/>
          <w:szCs w:val="21"/>
          <w:lang w:val="es-AR"/>
        </w:rPr>
        <w:t xml:space="preserve"> e </w:t>
      </w:r>
      <w:proofErr w:type="spellStart"/>
      <w:r w:rsidRPr="00373DF2">
        <w:rPr>
          <w:rFonts w:ascii="Trebuchet MS" w:eastAsia="Times New Roman" w:hAnsi="Trebuchet MS" w:cs="Times New Roman"/>
          <w:iCs/>
          <w:sz w:val="21"/>
          <w:szCs w:val="21"/>
          <w:lang w:val="es-AR"/>
        </w:rPr>
        <w:t>Estatística</w:t>
      </w:r>
      <w:proofErr w:type="spellEnd"/>
    </w:p>
    <w:p w:rsidR="00373DF2" w:rsidRPr="00373DF2" w:rsidRDefault="00373DF2"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Juan José Galeano P</w:t>
      </w:r>
      <w:r w:rsidR="00AF78D1">
        <w:rPr>
          <w:rFonts w:ascii="Trebuchet MS" w:eastAsia="Times New Roman" w:hAnsi="Trebuchet MS" w:cs="Times New Roman"/>
          <w:iCs/>
          <w:sz w:val="21"/>
          <w:szCs w:val="21"/>
          <w:lang w:val="es-AR"/>
        </w:rPr>
        <w:t>a</w:t>
      </w:r>
      <w:r w:rsidRPr="00373DF2">
        <w:rPr>
          <w:rFonts w:ascii="Trebuchet MS" w:eastAsia="Times New Roman" w:hAnsi="Trebuchet MS" w:cs="Times New Roman"/>
          <w:iCs/>
          <w:sz w:val="21"/>
          <w:szCs w:val="21"/>
          <w:lang w:val="es-AR"/>
        </w:rPr>
        <w:t>redes, Ministerio de Hacienda de Paraguay</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Fernando García Díaz, Centro de Estudios de la Unión Industrial Argentina</w:t>
      </w:r>
    </w:p>
    <w:p w:rsidR="00FB15DB" w:rsidRDefault="00FB15DB" w:rsidP="00FB15DB">
      <w:pPr>
        <w:shd w:val="clear" w:color="auto" w:fill="FFFFFF"/>
        <w:spacing w:after="160" w:line="240" w:lineRule="auto"/>
        <w:jc w:val="both"/>
        <w:rPr>
          <w:rFonts w:ascii="Trebuchet MS" w:eastAsia="Times New Roman" w:hAnsi="Trebuchet MS" w:cs="Times New Roman"/>
          <w:iCs/>
          <w:sz w:val="21"/>
          <w:szCs w:val="21"/>
          <w:lang w:val="es-AR"/>
        </w:rPr>
      </w:pPr>
      <w:r>
        <w:rPr>
          <w:rFonts w:ascii="Trebuchet MS" w:eastAsia="Times New Roman" w:hAnsi="Trebuchet MS" w:cs="Times New Roman"/>
          <w:iCs/>
          <w:sz w:val="21"/>
          <w:szCs w:val="21"/>
          <w:lang w:val="es-AR"/>
        </w:rPr>
        <w:t>María Salomé Girándola, CEPAL</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Patricia </w:t>
      </w:r>
      <w:proofErr w:type="spellStart"/>
      <w:r w:rsidRPr="00373DF2">
        <w:rPr>
          <w:rFonts w:ascii="Trebuchet MS" w:eastAsia="Times New Roman" w:hAnsi="Trebuchet MS" w:cs="Times New Roman"/>
          <w:iCs/>
          <w:sz w:val="21"/>
          <w:szCs w:val="21"/>
          <w:lang w:val="es-AR"/>
        </w:rPr>
        <w:t>Iannuzzi</w:t>
      </w:r>
      <w:proofErr w:type="spellEnd"/>
      <w:r w:rsidRPr="00373DF2">
        <w:rPr>
          <w:rFonts w:ascii="Trebuchet MS" w:eastAsia="Times New Roman" w:hAnsi="Trebuchet MS" w:cs="Times New Roman"/>
          <w:iCs/>
          <w:sz w:val="21"/>
          <w:szCs w:val="21"/>
          <w:lang w:val="es-AR"/>
        </w:rPr>
        <w:t>, Ministerio de Producción</w:t>
      </w:r>
      <w:r w:rsidR="00BD669A" w:rsidRPr="00373DF2">
        <w:rPr>
          <w:rFonts w:ascii="Trebuchet MS" w:eastAsia="Times New Roman" w:hAnsi="Trebuchet MS" w:cs="Times New Roman"/>
          <w:iCs/>
          <w:sz w:val="21"/>
          <w:szCs w:val="21"/>
          <w:lang w:val="es-AR"/>
        </w:rPr>
        <w:t xml:space="preserve"> de</w:t>
      </w:r>
      <w:r w:rsidRPr="00373DF2">
        <w:rPr>
          <w:rFonts w:ascii="Trebuchet MS" w:eastAsia="Times New Roman" w:hAnsi="Trebuchet MS" w:cs="Times New Roman"/>
          <w:iCs/>
          <w:sz w:val="21"/>
          <w:szCs w:val="21"/>
          <w:lang w:val="es-AR"/>
        </w:rPr>
        <w:t xml:space="preserve"> Argentina</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Luis </w:t>
      </w:r>
      <w:proofErr w:type="spellStart"/>
      <w:r w:rsidRPr="00373DF2">
        <w:rPr>
          <w:rFonts w:ascii="Trebuchet MS" w:eastAsia="Times New Roman" w:hAnsi="Trebuchet MS" w:cs="Times New Roman"/>
          <w:iCs/>
          <w:sz w:val="21"/>
          <w:szCs w:val="21"/>
          <w:lang w:val="es-AR"/>
        </w:rPr>
        <w:t>Lagaxio</w:t>
      </w:r>
      <w:proofErr w:type="spellEnd"/>
      <w:r w:rsidRPr="00373DF2">
        <w:rPr>
          <w:rFonts w:ascii="Trebuchet MS" w:eastAsia="Times New Roman" w:hAnsi="Trebuchet MS" w:cs="Times New Roman"/>
          <w:iCs/>
          <w:sz w:val="21"/>
          <w:szCs w:val="21"/>
          <w:lang w:val="es-AR"/>
        </w:rPr>
        <w:t>, Ministerio de Desarrollo Social de Uruguay</w:t>
      </w:r>
    </w:p>
    <w:p w:rsidR="00373DF2" w:rsidRPr="00373DF2" w:rsidRDefault="00373DF2"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Claudio Hamilton Matos dos Santos, Instituto de Pesquisa </w:t>
      </w:r>
      <w:proofErr w:type="spellStart"/>
      <w:r w:rsidRPr="00373DF2">
        <w:rPr>
          <w:rFonts w:ascii="Trebuchet MS" w:eastAsia="Times New Roman" w:hAnsi="Trebuchet MS" w:cs="Times New Roman"/>
          <w:iCs/>
          <w:sz w:val="21"/>
          <w:szCs w:val="21"/>
          <w:lang w:val="es-AR"/>
        </w:rPr>
        <w:t>Econômica</w:t>
      </w:r>
      <w:proofErr w:type="spellEnd"/>
      <w:r w:rsidRPr="00373DF2">
        <w:rPr>
          <w:rFonts w:ascii="Trebuchet MS" w:eastAsia="Times New Roman" w:hAnsi="Trebuchet MS" w:cs="Times New Roman"/>
          <w:iCs/>
          <w:sz w:val="21"/>
          <w:szCs w:val="21"/>
          <w:lang w:val="es-AR"/>
        </w:rPr>
        <w:t xml:space="preserve"> Aplicada, Brasil</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Micaela Montado, Observatorio Productivo de Uruguay</w:t>
      </w:r>
    </w:p>
    <w:p w:rsidR="00373DF2" w:rsidRPr="00373DF2" w:rsidRDefault="00373DF2"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Marco Antonio Navarro Rodríguez, Banco Central de Paraguay</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Pilar Nogueira, Ministerio de Producción</w:t>
      </w:r>
      <w:r w:rsidR="002E610E">
        <w:rPr>
          <w:rFonts w:ascii="Trebuchet MS" w:eastAsia="Times New Roman" w:hAnsi="Trebuchet MS" w:cs="Times New Roman"/>
          <w:iCs/>
          <w:sz w:val="21"/>
          <w:szCs w:val="21"/>
          <w:lang w:val="es-AR"/>
        </w:rPr>
        <w:t xml:space="preserve"> de </w:t>
      </w:r>
      <w:r w:rsidRPr="00373DF2">
        <w:rPr>
          <w:rFonts w:ascii="Trebuchet MS" w:eastAsia="Times New Roman" w:hAnsi="Trebuchet MS" w:cs="Times New Roman"/>
          <w:iCs/>
          <w:sz w:val="21"/>
          <w:szCs w:val="21"/>
          <w:lang w:val="es-AR"/>
        </w:rPr>
        <w:t>Argentina</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Miguel </w:t>
      </w:r>
      <w:proofErr w:type="spellStart"/>
      <w:r w:rsidRPr="00373DF2">
        <w:rPr>
          <w:rFonts w:ascii="Trebuchet MS" w:eastAsia="Times New Roman" w:hAnsi="Trebuchet MS" w:cs="Times New Roman"/>
          <w:iCs/>
          <w:sz w:val="21"/>
          <w:szCs w:val="21"/>
          <w:lang w:val="es-AR"/>
        </w:rPr>
        <w:t>Petracchi</w:t>
      </w:r>
      <w:proofErr w:type="spellEnd"/>
      <w:r w:rsidRPr="00373DF2">
        <w:rPr>
          <w:rFonts w:ascii="Trebuchet MS" w:eastAsia="Times New Roman" w:hAnsi="Trebuchet MS" w:cs="Times New Roman"/>
          <w:iCs/>
          <w:sz w:val="21"/>
          <w:szCs w:val="21"/>
          <w:lang w:val="es-AR"/>
        </w:rPr>
        <w:t>, Ministerio de Hacienda de Argentina</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 xml:space="preserve">Damián </w:t>
      </w:r>
      <w:proofErr w:type="spellStart"/>
      <w:r w:rsidRPr="00373DF2">
        <w:rPr>
          <w:rFonts w:ascii="Trebuchet MS" w:eastAsia="Times New Roman" w:hAnsi="Trebuchet MS" w:cs="Times New Roman"/>
          <w:iCs/>
          <w:sz w:val="21"/>
          <w:szCs w:val="21"/>
          <w:lang w:val="es-AR"/>
        </w:rPr>
        <w:t>Pirrocco</w:t>
      </w:r>
      <w:proofErr w:type="spellEnd"/>
      <w:r w:rsidRPr="00373DF2">
        <w:rPr>
          <w:rFonts w:ascii="Trebuchet MS" w:eastAsia="Times New Roman" w:hAnsi="Trebuchet MS" w:cs="Times New Roman"/>
          <w:iCs/>
          <w:sz w:val="21"/>
          <w:szCs w:val="21"/>
          <w:lang w:val="es-AR"/>
        </w:rPr>
        <w:t>, Ministerio de Industria, Energía y Minería de Uruguay</w:t>
      </w:r>
    </w:p>
    <w:p w:rsidR="00B05A46" w:rsidRPr="00373DF2" w:rsidRDefault="00B05A46" w:rsidP="00FB15DB">
      <w:pPr>
        <w:shd w:val="clear" w:color="auto" w:fill="FFFFFF"/>
        <w:spacing w:after="160" w:line="240" w:lineRule="auto"/>
        <w:jc w:val="both"/>
        <w:rPr>
          <w:rFonts w:ascii="Trebuchet MS" w:eastAsia="Times New Roman" w:hAnsi="Trebuchet MS" w:cs="Times New Roman"/>
          <w:iCs/>
          <w:sz w:val="21"/>
          <w:szCs w:val="21"/>
          <w:lang w:val="es-AR"/>
        </w:rPr>
      </w:pPr>
      <w:r w:rsidRPr="00373DF2">
        <w:rPr>
          <w:rFonts w:ascii="Trebuchet MS" w:eastAsia="Times New Roman" w:hAnsi="Trebuchet MS" w:cs="Times New Roman"/>
          <w:iCs/>
          <w:sz w:val="21"/>
          <w:szCs w:val="21"/>
          <w:lang w:val="es-AR"/>
        </w:rPr>
        <w:t>Adriana Samaniego Ruíz Díaz, Ministerio de Hacienda de Paraguay</w:t>
      </w:r>
    </w:p>
    <w:p w:rsidR="00B05A46" w:rsidRPr="00DD48A5" w:rsidRDefault="00B05A46" w:rsidP="00FB15DB">
      <w:pPr>
        <w:shd w:val="clear" w:color="auto" w:fill="FFFFFF"/>
        <w:spacing w:after="160" w:line="240" w:lineRule="auto"/>
        <w:jc w:val="both"/>
        <w:rPr>
          <w:rFonts w:ascii="Trebuchet MS" w:eastAsia="Times New Roman" w:hAnsi="Trebuchet MS" w:cs="Times New Roman"/>
          <w:iCs/>
          <w:sz w:val="21"/>
          <w:szCs w:val="21"/>
        </w:rPr>
      </w:pPr>
      <w:proofErr w:type="spellStart"/>
      <w:r w:rsidRPr="00DD48A5">
        <w:rPr>
          <w:rFonts w:ascii="Trebuchet MS" w:eastAsia="Times New Roman" w:hAnsi="Trebuchet MS" w:cs="Times New Roman"/>
          <w:iCs/>
          <w:sz w:val="21"/>
          <w:szCs w:val="21"/>
        </w:rPr>
        <w:t>Matías</w:t>
      </w:r>
      <w:proofErr w:type="spellEnd"/>
      <w:r w:rsidRPr="00DD48A5">
        <w:rPr>
          <w:rFonts w:ascii="Trebuchet MS" w:eastAsia="Times New Roman" w:hAnsi="Trebuchet MS" w:cs="Times New Roman"/>
          <w:iCs/>
          <w:sz w:val="21"/>
          <w:szCs w:val="21"/>
        </w:rPr>
        <w:t xml:space="preserve"> </w:t>
      </w:r>
      <w:proofErr w:type="spellStart"/>
      <w:r w:rsidRPr="00DD48A5">
        <w:rPr>
          <w:rFonts w:ascii="Trebuchet MS" w:eastAsia="Times New Roman" w:hAnsi="Trebuchet MS" w:cs="Times New Roman"/>
          <w:iCs/>
          <w:sz w:val="21"/>
          <w:szCs w:val="21"/>
        </w:rPr>
        <w:t>Torchinsky</w:t>
      </w:r>
      <w:proofErr w:type="spellEnd"/>
      <w:r w:rsidRPr="00DD48A5">
        <w:rPr>
          <w:rFonts w:ascii="Trebuchet MS" w:eastAsia="Times New Roman" w:hAnsi="Trebuchet MS" w:cs="Times New Roman"/>
          <w:iCs/>
          <w:sz w:val="21"/>
          <w:szCs w:val="21"/>
        </w:rPr>
        <w:t>, CEPAL</w:t>
      </w:r>
    </w:p>
    <w:p w:rsidR="00890FD9" w:rsidRPr="00373DF2" w:rsidRDefault="00B05A46" w:rsidP="00FB15DB">
      <w:pPr>
        <w:shd w:val="clear" w:color="auto" w:fill="FFFFFF"/>
        <w:spacing w:after="160" w:line="240" w:lineRule="auto"/>
        <w:jc w:val="both"/>
        <w:rPr>
          <w:rFonts w:ascii="Trebuchet MS" w:eastAsia="Times New Roman" w:hAnsi="Trebuchet MS" w:cs="Times New Roman"/>
          <w:iCs/>
        </w:rPr>
      </w:pPr>
      <w:r w:rsidRPr="00373DF2">
        <w:rPr>
          <w:rFonts w:ascii="Trebuchet MS" w:eastAsia="Times New Roman" w:hAnsi="Trebuchet MS" w:cs="Times New Roman"/>
          <w:iCs/>
          <w:sz w:val="21"/>
          <w:szCs w:val="21"/>
        </w:rPr>
        <w:t xml:space="preserve">Ariel </w:t>
      </w:r>
      <w:proofErr w:type="spellStart"/>
      <w:r w:rsidRPr="00373DF2">
        <w:rPr>
          <w:rFonts w:ascii="Trebuchet MS" w:eastAsia="Times New Roman" w:hAnsi="Trebuchet MS" w:cs="Times New Roman"/>
          <w:iCs/>
          <w:sz w:val="21"/>
          <w:szCs w:val="21"/>
        </w:rPr>
        <w:t>Wirkierman</w:t>
      </w:r>
      <w:proofErr w:type="spellEnd"/>
      <w:r w:rsidRPr="00373DF2">
        <w:rPr>
          <w:rFonts w:ascii="Trebuchet MS" w:eastAsia="Times New Roman" w:hAnsi="Trebuchet MS" w:cs="Times New Roman"/>
          <w:iCs/>
          <w:sz w:val="21"/>
          <w:szCs w:val="21"/>
        </w:rPr>
        <w:t>, SPRU, University of Sussex</w:t>
      </w:r>
    </w:p>
    <w:sectPr w:rsidR="00890FD9" w:rsidRPr="00373DF2" w:rsidSect="00F818C6">
      <w:pgSz w:w="12240" w:h="15840"/>
      <w:pgMar w:top="1080" w:right="1440" w:bottom="135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8D1" w:rsidRDefault="00AF78D1" w:rsidP="003418B5">
      <w:pPr>
        <w:spacing w:after="0" w:line="240" w:lineRule="auto"/>
      </w:pPr>
      <w:r>
        <w:separator/>
      </w:r>
    </w:p>
  </w:endnote>
  <w:endnote w:type="continuationSeparator" w:id="0">
    <w:p w:rsidR="00AF78D1" w:rsidRDefault="00AF78D1" w:rsidP="00341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8D1" w:rsidRDefault="00AF78D1" w:rsidP="003418B5">
      <w:pPr>
        <w:spacing w:after="0" w:line="240" w:lineRule="auto"/>
      </w:pPr>
      <w:r>
        <w:separator/>
      </w:r>
    </w:p>
  </w:footnote>
  <w:footnote w:type="continuationSeparator" w:id="0">
    <w:p w:rsidR="00AF78D1" w:rsidRDefault="00AF78D1" w:rsidP="00341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766DC"/>
    <w:multiLevelType w:val="hybridMultilevel"/>
    <w:tmpl w:val="8BEA06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64B00B7"/>
    <w:multiLevelType w:val="hybridMultilevel"/>
    <w:tmpl w:val="300E0E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E282A9B"/>
    <w:multiLevelType w:val="hybridMultilevel"/>
    <w:tmpl w:val="6426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D6785"/>
    <w:multiLevelType w:val="hybridMultilevel"/>
    <w:tmpl w:val="2FA64A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1FC653C"/>
    <w:multiLevelType w:val="hybridMultilevel"/>
    <w:tmpl w:val="97A8A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6136AC5"/>
    <w:multiLevelType w:val="hybridMultilevel"/>
    <w:tmpl w:val="B336ADD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715D4DD3"/>
    <w:multiLevelType w:val="hybridMultilevel"/>
    <w:tmpl w:val="A964F5B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rsids>
    <w:rsidRoot w:val="00FF02F1"/>
    <w:rsid w:val="00003188"/>
    <w:rsid w:val="0000398B"/>
    <w:rsid w:val="00006920"/>
    <w:rsid w:val="00014C77"/>
    <w:rsid w:val="00026672"/>
    <w:rsid w:val="00026C80"/>
    <w:rsid w:val="00030351"/>
    <w:rsid w:val="00030380"/>
    <w:rsid w:val="00033509"/>
    <w:rsid w:val="00035845"/>
    <w:rsid w:val="00041C52"/>
    <w:rsid w:val="000437EF"/>
    <w:rsid w:val="0004544F"/>
    <w:rsid w:val="000463D7"/>
    <w:rsid w:val="00055341"/>
    <w:rsid w:val="00055792"/>
    <w:rsid w:val="00057666"/>
    <w:rsid w:val="0007157A"/>
    <w:rsid w:val="000736F0"/>
    <w:rsid w:val="00077E87"/>
    <w:rsid w:val="00080CEC"/>
    <w:rsid w:val="00084021"/>
    <w:rsid w:val="00084D22"/>
    <w:rsid w:val="000864D8"/>
    <w:rsid w:val="000865E7"/>
    <w:rsid w:val="000903E9"/>
    <w:rsid w:val="00094381"/>
    <w:rsid w:val="0009687B"/>
    <w:rsid w:val="000969E5"/>
    <w:rsid w:val="000A17A4"/>
    <w:rsid w:val="000A1B6D"/>
    <w:rsid w:val="000A6645"/>
    <w:rsid w:val="000B1ADC"/>
    <w:rsid w:val="000B7142"/>
    <w:rsid w:val="000C3438"/>
    <w:rsid w:val="000C356E"/>
    <w:rsid w:val="000C533D"/>
    <w:rsid w:val="000D6538"/>
    <w:rsid w:val="000D6936"/>
    <w:rsid w:val="000D72B5"/>
    <w:rsid w:val="000E42BB"/>
    <w:rsid w:val="000F2856"/>
    <w:rsid w:val="000F4248"/>
    <w:rsid w:val="000F462D"/>
    <w:rsid w:val="000F5305"/>
    <w:rsid w:val="000F7845"/>
    <w:rsid w:val="00101F1D"/>
    <w:rsid w:val="00113CAE"/>
    <w:rsid w:val="001378D2"/>
    <w:rsid w:val="00143AC1"/>
    <w:rsid w:val="00145A9D"/>
    <w:rsid w:val="001543B3"/>
    <w:rsid w:val="0016038A"/>
    <w:rsid w:val="001716C8"/>
    <w:rsid w:val="001756BB"/>
    <w:rsid w:val="00180556"/>
    <w:rsid w:val="00195A36"/>
    <w:rsid w:val="001A59EA"/>
    <w:rsid w:val="001A7E82"/>
    <w:rsid w:val="001B0CA2"/>
    <w:rsid w:val="001B240A"/>
    <w:rsid w:val="001C0DEE"/>
    <w:rsid w:val="001C126E"/>
    <w:rsid w:val="001C2C83"/>
    <w:rsid w:val="001D385A"/>
    <w:rsid w:val="001D47E1"/>
    <w:rsid w:val="001D4D45"/>
    <w:rsid w:val="001D67F1"/>
    <w:rsid w:val="001D7691"/>
    <w:rsid w:val="001E17BD"/>
    <w:rsid w:val="001E61D2"/>
    <w:rsid w:val="001F2B70"/>
    <w:rsid w:val="001F2FEF"/>
    <w:rsid w:val="00200881"/>
    <w:rsid w:val="0020711E"/>
    <w:rsid w:val="0021500D"/>
    <w:rsid w:val="002217E2"/>
    <w:rsid w:val="00227A34"/>
    <w:rsid w:val="00232BC9"/>
    <w:rsid w:val="002331CD"/>
    <w:rsid w:val="002345A0"/>
    <w:rsid w:val="00236AC5"/>
    <w:rsid w:val="0026089A"/>
    <w:rsid w:val="00260B75"/>
    <w:rsid w:val="002632C5"/>
    <w:rsid w:val="00274F89"/>
    <w:rsid w:val="00275A18"/>
    <w:rsid w:val="00283C86"/>
    <w:rsid w:val="002A6031"/>
    <w:rsid w:val="002C474F"/>
    <w:rsid w:val="002C665D"/>
    <w:rsid w:val="002D2705"/>
    <w:rsid w:val="002E610E"/>
    <w:rsid w:val="002F3072"/>
    <w:rsid w:val="00301BAF"/>
    <w:rsid w:val="00303E64"/>
    <w:rsid w:val="00306896"/>
    <w:rsid w:val="0031266B"/>
    <w:rsid w:val="003274A1"/>
    <w:rsid w:val="00331854"/>
    <w:rsid w:val="0033405A"/>
    <w:rsid w:val="00335A66"/>
    <w:rsid w:val="00341361"/>
    <w:rsid w:val="003418B5"/>
    <w:rsid w:val="00346DF9"/>
    <w:rsid w:val="00356218"/>
    <w:rsid w:val="00373DF2"/>
    <w:rsid w:val="00374AF4"/>
    <w:rsid w:val="0038128B"/>
    <w:rsid w:val="00381CBF"/>
    <w:rsid w:val="00390302"/>
    <w:rsid w:val="003A04DE"/>
    <w:rsid w:val="003A08C0"/>
    <w:rsid w:val="003A119B"/>
    <w:rsid w:val="003A306C"/>
    <w:rsid w:val="003A4377"/>
    <w:rsid w:val="003B552D"/>
    <w:rsid w:val="003C0578"/>
    <w:rsid w:val="003C1C43"/>
    <w:rsid w:val="003C2BE9"/>
    <w:rsid w:val="003C4F8B"/>
    <w:rsid w:val="003D69B1"/>
    <w:rsid w:val="003E1069"/>
    <w:rsid w:val="003E14E1"/>
    <w:rsid w:val="003E34C5"/>
    <w:rsid w:val="003F34BC"/>
    <w:rsid w:val="00402ECC"/>
    <w:rsid w:val="00404E93"/>
    <w:rsid w:val="00406D3B"/>
    <w:rsid w:val="00406EF0"/>
    <w:rsid w:val="00410B8F"/>
    <w:rsid w:val="00415F1C"/>
    <w:rsid w:val="00416D1E"/>
    <w:rsid w:val="00416F67"/>
    <w:rsid w:val="00425293"/>
    <w:rsid w:val="004262E6"/>
    <w:rsid w:val="0042682F"/>
    <w:rsid w:val="00426C7C"/>
    <w:rsid w:val="004308A5"/>
    <w:rsid w:val="0043107F"/>
    <w:rsid w:val="004315AF"/>
    <w:rsid w:val="00433EE9"/>
    <w:rsid w:val="00436294"/>
    <w:rsid w:val="0044478F"/>
    <w:rsid w:val="00447921"/>
    <w:rsid w:val="0045156B"/>
    <w:rsid w:val="00465D08"/>
    <w:rsid w:val="00471DF8"/>
    <w:rsid w:val="004753BA"/>
    <w:rsid w:val="00483BA4"/>
    <w:rsid w:val="004A76AF"/>
    <w:rsid w:val="004B4C35"/>
    <w:rsid w:val="004B702F"/>
    <w:rsid w:val="004C6330"/>
    <w:rsid w:val="004D7744"/>
    <w:rsid w:val="004E0334"/>
    <w:rsid w:val="004E0A4A"/>
    <w:rsid w:val="004E0F4F"/>
    <w:rsid w:val="004E21CD"/>
    <w:rsid w:val="004E4638"/>
    <w:rsid w:val="004E5CB5"/>
    <w:rsid w:val="004E708E"/>
    <w:rsid w:val="004F2FDC"/>
    <w:rsid w:val="004F518F"/>
    <w:rsid w:val="00504F83"/>
    <w:rsid w:val="00523489"/>
    <w:rsid w:val="00533844"/>
    <w:rsid w:val="00537A66"/>
    <w:rsid w:val="00543244"/>
    <w:rsid w:val="00545AF1"/>
    <w:rsid w:val="005526AD"/>
    <w:rsid w:val="00562628"/>
    <w:rsid w:val="0057108C"/>
    <w:rsid w:val="00574397"/>
    <w:rsid w:val="005822ED"/>
    <w:rsid w:val="00592813"/>
    <w:rsid w:val="005A116D"/>
    <w:rsid w:val="005B285C"/>
    <w:rsid w:val="005D72B5"/>
    <w:rsid w:val="005E1469"/>
    <w:rsid w:val="005E5859"/>
    <w:rsid w:val="005F4462"/>
    <w:rsid w:val="005F58D4"/>
    <w:rsid w:val="00604E34"/>
    <w:rsid w:val="00607CCE"/>
    <w:rsid w:val="006166A7"/>
    <w:rsid w:val="00620209"/>
    <w:rsid w:val="00635E59"/>
    <w:rsid w:val="006432D8"/>
    <w:rsid w:val="00647C03"/>
    <w:rsid w:val="00651812"/>
    <w:rsid w:val="00653B61"/>
    <w:rsid w:val="00653D07"/>
    <w:rsid w:val="00656903"/>
    <w:rsid w:val="00657731"/>
    <w:rsid w:val="0066321D"/>
    <w:rsid w:val="00671736"/>
    <w:rsid w:val="00683805"/>
    <w:rsid w:val="006842CB"/>
    <w:rsid w:val="00685B49"/>
    <w:rsid w:val="00697FB8"/>
    <w:rsid w:val="006A2D85"/>
    <w:rsid w:val="006A4AFC"/>
    <w:rsid w:val="006B06FD"/>
    <w:rsid w:val="006B0899"/>
    <w:rsid w:val="006C3A8C"/>
    <w:rsid w:val="006C51A1"/>
    <w:rsid w:val="006D40DD"/>
    <w:rsid w:val="006F3421"/>
    <w:rsid w:val="007051ED"/>
    <w:rsid w:val="0070716C"/>
    <w:rsid w:val="007112A4"/>
    <w:rsid w:val="00711407"/>
    <w:rsid w:val="007124B7"/>
    <w:rsid w:val="00716346"/>
    <w:rsid w:val="00720F9B"/>
    <w:rsid w:val="0072603A"/>
    <w:rsid w:val="00732CD9"/>
    <w:rsid w:val="00733E47"/>
    <w:rsid w:val="00735021"/>
    <w:rsid w:val="00745BA4"/>
    <w:rsid w:val="007522C1"/>
    <w:rsid w:val="00752F2B"/>
    <w:rsid w:val="0075484B"/>
    <w:rsid w:val="00760D5D"/>
    <w:rsid w:val="00761EDA"/>
    <w:rsid w:val="007620D5"/>
    <w:rsid w:val="00784ACA"/>
    <w:rsid w:val="00786526"/>
    <w:rsid w:val="007929BC"/>
    <w:rsid w:val="00793457"/>
    <w:rsid w:val="00793E5D"/>
    <w:rsid w:val="00796ABF"/>
    <w:rsid w:val="00797343"/>
    <w:rsid w:val="007A20DB"/>
    <w:rsid w:val="007A6E93"/>
    <w:rsid w:val="007C16C7"/>
    <w:rsid w:val="007C2C04"/>
    <w:rsid w:val="007C66E8"/>
    <w:rsid w:val="007C700C"/>
    <w:rsid w:val="007F2390"/>
    <w:rsid w:val="007F4F77"/>
    <w:rsid w:val="0080338B"/>
    <w:rsid w:val="00811B5A"/>
    <w:rsid w:val="0081255C"/>
    <w:rsid w:val="0082375D"/>
    <w:rsid w:val="00835FC8"/>
    <w:rsid w:val="00843B95"/>
    <w:rsid w:val="00845310"/>
    <w:rsid w:val="008461AF"/>
    <w:rsid w:val="00847B8E"/>
    <w:rsid w:val="00864D6F"/>
    <w:rsid w:val="00864FA9"/>
    <w:rsid w:val="008710C7"/>
    <w:rsid w:val="00887100"/>
    <w:rsid w:val="00890FD9"/>
    <w:rsid w:val="0089323C"/>
    <w:rsid w:val="00894E92"/>
    <w:rsid w:val="008A1B80"/>
    <w:rsid w:val="008A36FB"/>
    <w:rsid w:val="008B1F36"/>
    <w:rsid w:val="008B4290"/>
    <w:rsid w:val="008C3EBE"/>
    <w:rsid w:val="008C709F"/>
    <w:rsid w:val="008C7A9B"/>
    <w:rsid w:val="008D0F45"/>
    <w:rsid w:val="008E08FC"/>
    <w:rsid w:val="008E4951"/>
    <w:rsid w:val="008E525C"/>
    <w:rsid w:val="008E6632"/>
    <w:rsid w:val="008F220A"/>
    <w:rsid w:val="008F26E4"/>
    <w:rsid w:val="008F2714"/>
    <w:rsid w:val="008F7B99"/>
    <w:rsid w:val="0090006D"/>
    <w:rsid w:val="009022A1"/>
    <w:rsid w:val="0090434C"/>
    <w:rsid w:val="009061FE"/>
    <w:rsid w:val="009455AA"/>
    <w:rsid w:val="009469FE"/>
    <w:rsid w:val="00954AA7"/>
    <w:rsid w:val="00957448"/>
    <w:rsid w:val="00965570"/>
    <w:rsid w:val="00972303"/>
    <w:rsid w:val="00973DC5"/>
    <w:rsid w:val="00987C31"/>
    <w:rsid w:val="0099139D"/>
    <w:rsid w:val="009A792C"/>
    <w:rsid w:val="009B28FF"/>
    <w:rsid w:val="009B408C"/>
    <w:rsid w:val="009B4ED0"/>
    <w:rsid w:val="009C7D78"/>
    <w:rsid w:val="009F7084"/>
    <w:rsid w:val="00A03B0C"/>
    <w:rsid w:val="00A0525A"/>
    <w:rsid w:val="00A06AC5"/>
    <w:rsid w:val="00A1611E"/>
    <w:rsid w:val="00A20214"/>
    <w:rsid w:val="00A22E3D"/>
    <w:rsid w:val="00A277ED"/>
    <w:rsid w:val="00A30078"/>
    <w:rsid w:val="00A300B2"/>
    <w:rsid w:val="00A3540D"/>
    <w:rsid w:val="00A4062B"/>
    <w:rsid w:val="00A42277"/>
    <w:rsid w:val="00A452DA"/>
    <w:rsid w:val="00A53CCA"/>
    <w:rsid w:val="00A55C2F"/>
    <w:rsid w:val="00A74ECA"/>
    <w:rsid w:val="00A75179"/>
    <w:rsid w:val="00A76023"/>
    <w:rsid w:val="00A83F0C"/>
    <w:rsid w:val="00A87A31"/>
    <w:rsid w:val="00A90564"/>
    <w:rsid w:val="00AA508D"/>
    <w:rsid w:val="00AA7150"/>
    <w:rsid w:val="00AB16F1"/>
    <w:rsid w:val="00AC0608"/>
    <w:rsid w:val="00AC3656"/>
    <w:rsid w:val="00AC396B"/>
    <w:rsid w:val="00AD684B"/>
    <w:rsid w:val="00AD7696"/>
    <w:rsid w:val="00AE16E5"/>
    <w:rsid w:val="00AE393D"/>
    <w:rsid w:val="00AE436B"/>
    <w:rsid w:val="00AF23BA"/>
    <w:rsid w:val="00AF78D1"/>
    <w:rsid w:val="00B05A46"/>
    <w:rsid w:val="00B0751F"/>
    <w:rsid w:val="00B07A71"/>
    <w:rsid w:val="00B25118"/>
    <w:rsid w:val="00B34E64"/>
    <w:rsid w:val="00B35A31"/>
    <w:rsid w:val="00B37D07"/>
    <w:rsid w:val="00B37D8F"/>
    <w:rsid w:val="00B42051"/>
    <w:rsid w:val="00B43FA9"/>
    <w:rsid w:val="00B53C3E"/>
    <w:rsid w:val="00B55300"/>
    <w:rsid w:val="00B602B7"/>
    <w:rsid w:val="00B60EDF"/>
    <w:rsid w:val="00B82A78"/>
    <w:rsid w:val="00B83032"/>
    <w:rsid w:val="00B8748E"/>
    <w:rsid w:val="00B908F4"/>
    <w:rsid w:val="00B92042"/>
    <w:rsid w:val="00B95DCC"/>
    <w:rsid w:val="00B9680D"/>
    <w:rsid w:val="00BA49FB"/>
    <w:rsid w:val="00BA76FA"/>
    <w:rsid w:val="00BC5802"/>
    <w:rsid w:val="00BC7D4A"/>
    <w:rsid w:val="00BD669A"/>
    <w:rsid w:val="00BE061B"/>
    <w:rsid w:val="00BE33FD"/>
    <w:rsid w:val="00BE3B86"/>
    <w:rsid w:val="00BE6396"/>
    <w:rsid w:val="00BF1FAF"/>
    <w:rsid w:val="00C02883"/>
    <w:rsid w:val="00C038BC"/>
    <w:rsid w:val="00C10D3C"/>
    <w:rsid w:val="00C1694C"/>
    <w:rsid w:val="00C21D00"/>
    <w:rsid w:val="00C26F73"/>
    <w:rsid w:val="00C55428"/>
    <w:rsid w:val="00C63784"/>
    <w:rsid w:val="00C84577"/>
    <w:rsid w:val="00C86BF6"/>
    <w:rsid w:val="00C87313"/>
    <w:rsid w:val="00C93723"/>
    <w:rsid w:val="00CA20C7"/>
    <w:rsid w:val="00CA743B"/>
    <w:rsid w:val="00CB483F"/>
    <w:rsid w:val="00CC2013"/>
    <w:rsid w:val="00CC2F52"/>
    <w:rsid w:val="00CC4CCB"/>
    <w:rsid w:val="00CC7134"/>
    <w:rsid w:val="00CE6A5E"/>
    <w:rsid w:val="00CE761B"/>
    <w:rsid w:val="00CF5653"/>
    <w:rsid w:val="00CF7F8D"/>
    <w:rsid w:val="00D02D8C"/>
    <w:rsid w:val="00D054CE"/>
    <w:rsid w:val="00D12868"/>
    <w:rsid w:val="00D16122"/>
    <w:rsid w:val="00D16567"/>
    <w:rsid w:val="00D17826"/>
    <w:rsid w:val="00D21F6B"/>
    <w:rsid w:val="00D718D6"/>
    <w:rsid w:val="00D75E01"/>
    <w:rsid w:val="00D77353"/>
    <w:rsid w:val="00D81360"/>
    <w:rsid w:val="00D816F0"/>
    <w:rsid w:val="00D84E2A"/>
    <w:rsid w:val="00D8501F"/>
    <w:rsid w:val="00D86A9F"/>
    <w:rsid w:val="00D929EC"/>
    <w:rsid w:val="00DA0472"/>
    <w:rsid w:val="00DA49F1"/>
    <w:rsid w:val="00DA5347"/>
    <w:rsid w:val="00DB01B1"/>
    <w:rsid w:val="00DD2778"/>
    <w:rsid w:val="00DD48A5"/>
    <w:rsid w:val="00DE3A12"/>
    <w:rsid w:val="00DF09ED"/>
    <w:rsid w:val="00DF7DCA"/>
    <w:rsid w:val="00E23C1F"/>
    <w:rsid w:val="00E24F62"/>
    <w:rsid w:val="00E275A9"/>
    <w:rsid w:val="00E30B1D"/>
    <w:rsid w:val="00E372F2"/>
    <w:rsid w:val="00E37818"/>
    <w:rsid w:val="00E41146"/>
    <w:rsid w:val="00E44E92"/>
    <w:rsid w:val="00E55DC1"/>
    <w:rsid w:val="00E619CA"/>
    <w:rsid w:val="00E6396B"/>
    <w:rsid w:val="00E65688"/>
    <w:rsid w:val="00E71820"/>
    <w:rsid w:val="00E77932"/>
    <w:rsid w:val="00E85786"/>
    <w:rsid w:val="00E87814"/>
    <w:rsid w:val="00EA28B1"/>
    <w:rsid w:val="00EC1270"/>
    <w:rsid w:val="00EC4DE6"/>
    <w:rsid w:val="00ED1FAC"/>
    <w:rsid w:val="00EE2635"/>
    <w:rsid w:val="00EF7779"/>
    <w:rsid w:val="00F00F13"/>
    <w:rsid w:val="00F10626"/>
    <w:rsid w:val="00F1196A"/>
    <w:rsid w:val="00F13419"/>
    <w:rsid w:val="00F14402"/>
    <w:rsid w:val="00F16038"/>
    <w:rsid w:val="00F2073E"/>
    <w:rsid w:val="00F25FE4"/>
    <w:rsid w:val="00F33C09"/>
    <w:rsid w:val="00F36339"/>
    <w:rsid w:val="00F43C8C"/>
    <w:rsid w:val="00F44A5D"/>
    <w:rsid w:val="00F45780"/>
    <w:rsid w:val="00F54444"/>
    <w:rsid w:val="00F64EA4"/>
    <w:rsid w:val="00F71017"/>
    <w:rsid w:val="00F72B32"/>
    <w:rsid w:val="00F751C1"/>
    <w:rsid w:val="00F77106"/>
    <w:rsid w:val="00F818C6"/>
    <w:rsid w:val="00F83973"/>
    <w:rsid w:val="00FA2E5A"/>
    <w:rsid w:val="00FA5BBB"/>
    <w:rsid w:val="00FB15DB"/>
    <w:rsid w:val="00FB2C55"/>
    <w:rsid w:val="00FB468B"/>
    <w:rsid w:val="00FB7D5A"/>
    <w:rsid w:val="00FE144B"/>
    <w:rsid w:val="00FF02F1"/>
    <w:rsid w:val="00FF1B60"/>
    <w:rsid w:val="00FF3143"/>
    <w:rsid w:val="00FF5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60"/>
  </w:style>
  <w:style w:type="paragraph" w:styleId="Heading1">
    <w:name w:val="heading 1"/>
    <w:basedOn w:val="Normal"/>
    <w:next w:val="Normal"/>
    <w:link w:val="Heading1Char"/>
    <w:uiPriority w:val="9"/>
    <w:qFormat/>
    <w:rsid w:val="00145A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5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5A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418B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B4B24"/>
    <w:rPr>
      <w:rFonts w:ascii="Lucida Grande" w:hAnsi="Lucida Grande"/>
      <w:sz w:val="18"/>
      <w:szCs w:val="18"/>
    </w:rPr>
  </w:style>
  <w:style w:type="character" w:customStyle="1" w:styleId="apple-converted-space">
    <w:name w:val="apple-converted-space"/>
    <w:basedOn w:val="DefaultParagraphFont"/>
    <w:rsid w:val="00FF02F1"/>
  </w:style>
  <w:style w:type="character" w:customStyle="1" w:styleId="Heading1Char">
    <w:name w:val="Heading 1 Char"/>
    <w:basedOn w:val="DefaultParagraphFont"/>
    <w:link w:val="Heading1"/>
    <w:uiPriority w:val="9"/>
    <w:rsid w:val="00145A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5A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5A9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A7E82"/>
    <w:pPr>
      <w:ind w:left="720"/>
      <w:contextualSpacing/>
    </w:pPr>
  </w:style>
  <w:style w:type="paragraph" w:styleId="Header">
    <w:name w:val="header"/>
    <w:basedOn w:val="Normal"/>
    <w:link w:val="HeaderChar"/>
    <w:uiPriority w:val="99"/>
    <w:unhideWhenUsed/>
    <w:rsid w:val="00341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8B5"/>
  </w:style>
  <w:style w:type="paragraph" w:styleId="Footer">
    <w:name w:val="footer"/>
    <w:basedOn w:val="Normal"/>
    <w:link w:val="FooterChar"/>
    <w:uiPriority w:val="99"/>
    <w:semiHidden/>
    <w:unhideWhenUsed/>
    <w:rsid w:val="00341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8B5"/>
  </w:style>
  <w:style w:type="character" w:customStyle="1" w:styleId="BalloonTextChar1">
    <w:name w:val="Balloon Text Char1"/>
    <w:basedOn w:val="DefaultParagraphFont"/>
    <w:link w:val="BalloonText"/>
    <w:uiPriority w:val="99"/>
    <w:semiHidden/>
    <w:rsid w:val="003418B5"/>
    <w:rPr>
      <w:rFonts w:ascii="Tahoma" w:hAnsi="Tahoma" w:cs="Tahoma"/>
      <w:sz w:val="16"/>
      <w:szCs w:val="16"/>
    </w:rPr>
  </w:style>
  <w:style w:type="character" w:styleId="Emphasis">
    <w:name w:val="Emphasis"/>
    <w:basedOn w:val="DefaultParagraphFont"/>
    <w:uiPriority w:val="20"/>
    <w:qFormat/>
    <w:rsid w:val="00A300B2"/>
    <w:rPr>
      <w:i/>
      <w:iCs/>
    </w:rPr>
  </w:style>
  <w:style w:type="character" w:styleId="CommentReference">
    <w:name w:val="annotation reference"/>
    <w:basedOn w:val="DefaultParagraphFont"/>
    <w:uiPriority w:val="99"/>
    <w:semiHidden/>
    <w:unhideWhenUsed/>
    <w:rsid w:val="00374AF4"/>
    <w:rPr>
      <w:sz w:val="18"/>
      <w:szCs w:val="18"/>
    </w:rPr>
  </w:style>
  <w:style w:type="paragraph" w:styleId="CommentText">
    <w:name w:val="annotation text"/>
    <w:basedOn w:val="Normal"/>
    <w:link w:val="CommentTextChar"/>
    <w:uiPriority w:val="99"/>
    <w:semiHidden/>
    <w:unhideWhenUsed/>
    <w:rsid w:val="00374AF4"/>
    <w:pPr>
      <w:spacing w:line="240" w:lineRule="auto"/>
    </w:pPr>
    <w:rPr>
      <w:sz w:val="24"/>
      <w:szCs w:val="24"/>
    </w:rPr>
  </w:style>
  <w:style w:type="character" w:customStyle="1" w:styleId="CommentTextChar">
    <w:name w:val="Comment Text Char"/>
    <w:basedOn w:val="DefaultParagraphFont"/>
    <w:link w:val="CommentText"/>
    <w:uiPriority w:val="99"/>
    <w:semiHidden/>
    <w:rsid w:val="00374AF4"/>
    <w:rPr>
      <w:sz w:val="24"/>
      <w:szCs w:val="24"/>
    </w:rPr>
  </w:style>
  <w:style w:type="paragraph" w:styleId="CommentSubject">
    <w:name w:val="annotation subject"/>
    <w:basedOn w:val="CommentText"/>
    <w:next w:val="CommentText"/>
    <w:link w:val="CommentSubjectChar"/>
    <w:uiPriority w:val="99"/>
    <w:semiHidden/>
    <w:unhideWhenUsed/>
    <w:rsid w:val="00374AF4"/>
    <w:rPr>
      <w:b/>
      <w:bCs/>
      <w:sz w:val="20"/>
      <w:szCs w:val="20"/>
    </w:rPr>
  </w:style>
  <w:style w:type="character" w:customStyle="1" w:styleId="CommentSubjectChar">
    <w:name w:val="Comment Subject Char"/>
    <w:basedOn w:val="CommentTextChar"/>
    <w:link w:val="CommentSubject"/>
    <w:uiPriority w:val="99"/>
    <w:semiHidden/>
    <w:rsid w:val="00374AF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60"/>
  </w:style>
  <w:style w:type="paragraph" w:styleId="Heading1">
    <w:name w:val="heading 1"/>
    <w:basedOn w:val="Normal"/>
    <w:next w:val="Normal"/>
    <w:link w:val="Heading1Char"/>
    <w:uiPriority w:val="9"/>
    <w:qFormat/>
    <w:rsid w:val="00145A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5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5A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418B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B4B24"/>
    <w:rPr>
      <w:rFonts w:ascii="Lucida Grande" w:hAnsi="Lucida Grande"/>
      <w:sz w:val="18"/>
      <w:szCs w:val="18"/>
    </w:rPr>
  </w:style>
  <w:style w:type="character" w:customStyle="1" w:styleId="apple-converted-space">
    <w:name w:val="apple-converted-space"/>
    <w:basedOn w:val="DefaultParagraphFont"/>
    <w:rsid w:val="00FF02F1"/>
  </w:style>
  <w:style w:type="character" w:customStyle="1" w:styleId="Heading1Char">
    <w:name w:val="Heading 1 Char"/>
    <w:basedOn w:val="DefaultParagraphFont"/>
    <w:link w:val="Heading1"/>
    <w:uiPriority w:val="9"/>
    <w:rsid w:val="00145A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5A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5A9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A7E82"/>
    <w:pPr>
      <w:ind w:left="720"/>
      <w:contextualSpacing/>
    </w:pPr>
  </w:style>
  <w:style w:type="paragraph" w:styleId="Header">
    <w:name w:val="header"/>
    <w:basedOn w:val="Normal"/>
    <w:link w:val="HeaderChar"/>
    <w:uiPriority w:val="99"/>
    <w:unhideWhenUsed/>
    <w:rsid w:val="00341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8B5"/>
  </w:style>
  <w:style w:type="paragraph" w:styleId="Footer">
    <w:name w:val="footer"/>
    <w:basedOn w:val="Normal"/>
    <w:link w:val="FooterChar"/>
    <w:uiPriority w:val="99"/>
    <w:semiHidden/>
    <w:unhideWhenUsed/>
    <w:rsid w:val="00341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8B5"/>
  </w:style>
  <w:style w:type="character" w:customStyle="1" w:styleId="BalloonTextChar1">
    <w:name w:val="Balloon Text Char1"/>
    <w:basedOn w:val="DefaultParagraphFont"/>
    <w:link w:val="BalloonText"/>
    <w:uiPriority w:val="99"/>
    <w:semiHidden/>
    <w:rsid w:val="003418B5"/>
    <w:rPr>
      <w:rFonts w:ascii="Tahoma" w:hAnsi="Tahoma" w:cs="Tahoma"/>
      <w:sz w:val="16"/>
      <w:szCs w:val="16"/>
    </w:rPr>
  </w:style>
  <w:style w:type="character" w:styleId="Emphasis">
    <w:name w:val="Emphasis"/>
    <w:basedOn w:val="DefaultParagraphFont"/>
    <w:uiPriority w:val="20"/>
    <w:qFormat/>
    <w:rsid w:val="00A300B2"/>
    <w:rPr>
      <w:i/>
      <w:iCs/>
    </w:rPr>
  </w:style>
  <w:style w:type="character" w:styleId="CommentReference">
    <w:name w:val="annotation reference"/>
    <w:basedOn w:val="DefaultParagraphFont"/>
    <w:uiPriority w:val="99"/>
    <w:semiHidden/>
    <w:unhideWhenUsed/>
    <w:rsid w:val="00374AF4"/>
    <w:rPr>
      <w:sz w:val="18"/>
      <w:szCs w:val="18"/>
    </w:rPr>
  </w:style>
  <w:style w:type="paragraph" w:styleId="CommentText">
    <w:name w:val="annotation text"/>
    <w:basedOn w:val="Normal"/>
    <w:link w:val="CommentTextChar"/>
    <w:uiPriority w:val="99"/>
    <w:semiHidden/>
    <w:unhideWhenUsed/>
    <w:rsid w:val="00374AF4"/>
    <w:pPr>
      <w:spacing w:line="240" w:lineRule="auto"/>
    </w:pPr>
    <w:rPr>
      <w:sz w:val="24"/>
      <w:szCs w:val="24"/>
    </w:rPr>
  </w:style>
  <w:style w:type="character" w:customStyle="1" w:styleId="CommentTextChar">
    <w:name w:val="Comment Text Char"/>
    <w:basedOn w:val="DefaultParagraphFont"/>
    <w:link w:val="CommentText"/>
    <w:uiPriority w:val="99"/>
    <w:semiHidden/>
    <w:rsid w:val="00374AF4"/>
    <w:rPr>
      <w:sz w:val="24"/>
      <w:szCs w:val="24"/>
    </w:rPr>
  </w:style>
  <w:style w:type="paragraph" w:styleId="CommentSubject">
    <w:name w:val="annotation subject"/>
    <w:basedOn w:val="CommentText"/>
    <w:next w:val="CommentText"/>
    <w:link w:val="CommentSubjectChar"/>
    <w:uiPriority w:val="99"/>
    <w:semiHidden/>
    <w:unhideWhenUsed/>
    <w:rsid w:val="00374AF4"/>
    <w:rPr>
      <w:b/>
      <w:bCs/>
      <w:sz w:val="20"/>
      <w:szCs w:val="20"/>
    </w:rPr>
  </w:style>
  <w:style w:type="character" w:customStyle="1" w:styleId="CommentSubjectChar">
    <w:name w:val="Comment Subject Char"/>
    <w:basedOn w:val="CommentTextChar"/>
    <w:link w:val="CommentSubject"/>
    <w:uiPriority w:val="99"/>
    <w:semiHidden/>
    <w:rsid w:val="00374AF4"/>
    <w:rPr>
      <w:b/>
      <w:bCs/>
      <w:sz w:val="20"/>
      <w:szCs w:val="20"/>
    </w:rPr>
  </w:style>
</w:styles>
</file>

<file path=word/webSettings.xml><?xml version="1.0" encoding="utf-8"?>
<w:webSettings xmlns:r="http://schemas.openxmlformats.org/officeDocument/2006/relationships" xmlns:w="http://schemas.openxmlformats.org/wordprocessingml/2006/main">
  <w:divs>
    <w:div w:id="540016757">
      <w:bodyDiv w:val="1"/>
      <w:marLeft w:val="0"/>
      <w:marRight w:val="0"/>
      <w:marTop w:val="0"/>
      <w:marBottom w:val="0"/>
      <w:divBdr>
        <w:top w:val="none" w:sz="0" w:space="0" w:color="auto"/>
        <w:left w:val="none" w:sz="0" w:space="0" w:color="auto"/>
        <w:bottom w:val="none" w:sz="0" w:space="0" w:color="auto"/>
        <w:right w:val="none" w:sz="0" w:space="0" w:color="auto"/>
      </w:divBdr>
    </w:div>
    <w:div w:id="1334339551">
      <w:bodyDiv w:val="1"/>
      <w:marLeft w:val="0"/>
      <w:marRight w:val="0"/>
      <w:marTop w:val="0"/>
      <w:marBottom w:val="0"/>
      <w:divBdr>
        <w:top w:val="none" w:sz="0" w:space="0" w:color="auto"/>
        <w:left w:val="none" w:sz="0" w:space="0" w:color="auto"/>
        <w:bottom w:val="none" w:sz="0" w:space="0" w:color="auto"/>
        <w:right w:val="none" w:sz="0" w:space="0" w:color="auto"/>
      </w:divBdr>
      <w:divsChild>
        <w:div w:id="387341889">
          <w:marLeft w:val="0"/>
          <w:marRight w:val="0"/>
          <w:marTop w:val="240"/>
          <w:marBottom w:val="120"/>
          <w:divBdr>
            <w:top w:val="none" w:sz="0" w:space="0" w:color="auto"/>
            <w:left w:val="none" w:sz="0" w:space="0" w:color="auto"/>
            <w:bottom w:val="none" w:sz="0" w:space="0" w:color="auto"/>
            <w:right w:val="none" w:sz="0" w:space="0" w:color="auto"/>
          </w:divBdr>
        </w:div>
        <w:div w:id="2059014343">
          <w:marLeft w:val="0"/>
          <w:marRight w:val="0"/>
          <w:marTop w:val="0"/>
          <w:marBottom w:val="0"/>
          <w:divBdr>
            <w:top w:val="none" w:sz="0" w:space="0" w:color="auto"/>
            <w:left w:val="none" w:sz="0" w:space="0" w:color="auto"/>
            <w:bottom w:val="none" w:sz="0" w:space="0" w:color="auto"/>
            <w:right w:val="none" w:sz="0" w:space="0" w:color="auto"/>
          </w:divBdr>
        </w:div>
        <w:div w:id="771556556">
          <w:marLeft w:val="0"/>
          <w:marRight w:val="0"/>
          <w:marTop w:val="0"/>
          <w:marBottom w:val="0"/>
          <w:divBdr>
            <w:top w:val="none" w:sz="0" w:space="0" w:color="auto"/>
            <w:left w:val="none" w:sz="0" w:space="0" w:color="auto"/>
            <w:bottom w:val="none" w:sz="0" w:space="0" w:color="auto"/>
            <w:right w:val="none" w:sz="0" w:space="0" w:color="auto"/>
          </w:divBdr>
        </w:div>
        <w:div w:id="397482943">
          <w:marLeft w:val="0"/>
          <w:marRight w:val="0"/>
          <w:marTop w:val="0"/>
          <w:marBottom w:val="0"/>
          <w:divBdr>
            <w:top w:val="none" w:sz="0" w:space="0" w:color="auto"/>
            <w:left w:val="none" w:sz="0" w:space="0" w:color="auto"/>
            <w:bottom w:val="none" w:sz="0" w:space="0" w:color="auto"/>
            <w:right w:val="none" w:sz="0" w:space="0" w:color="auto"/>
          </w:divBdr>
        </w:div>
        <w:div w:id="5834584">
          <w:marLeft w:val="0"/>
          <w:marRight w:val="0"/>
          <w:marTop w:val="0"/>
          <w:marBottom w:val="0"/>
          <w:divBdr>
            <w:top w:val="none" w:sz="0" w:space="0" w:color="auto"/>
            <w:left w:val="none" w:sz="0" w:space="0" w:color="auto"/>
            <w:bottom w:val="none" w:sz="0" w:space="0" w:color="auto"/>
            <w:right w:val="none" w:sz="0" w:space="0" w:color="auto"/>
          </w:divBdr>
        </w:div>
        <w:div w:id="1131631935">
          <w:marLeft w:val="0"/>
          <w:marRight w:val="0"/>
          <w:marTop w:val="0"/>
          <w:marBottom w:val="0"/>
          <w:divBdr>
            <w:top w:val="none" w:sz="0" w:space="0" w:color="auto"/>
            <w:left w:val="none" w:sz="0" w:space="0" w:color="auto"/>
            <w:bottom w:val="none" w:sz="0" w:space="0" w:color="auto"/>
            <w:right w:val="none" w:sz="0" w:space="0" w:color="auto"/>
          </w:divBdr>
        </w:div>
        <w:div w:id="19548919">
          <w:marLeft w:val="0"/>
          <w:marRight w:val="0"/>
          <w:marTop w:val="0"/>
          <w:marBottom w:val="0"/>
          <w:divBdr>
            <w:top w:val="none" w:sz="0" w:space="0" w:color="auto"/>
            <w:left w:val="none" w:sz="0" w:space="0" w:color="auto"/>
            <w:bottom w:val="none" w:sz="0" w:space="0" w:color="auto"/>
            <w:right w:val="none" w:sz="0" w:space="0" w:color="auto"/>
          </w:divBdr>
        </w:div>
        <w:div w:id="376439018">
          <w:marLeft w:val="0"/>
          <w:marRight w:val="0"/>
          <w:marTop w:val="0"/>
          <w:marBottom w:val="0"/>
          <w:divBdr>
            <w:top w:val="none" w:sz="0" w:space="0" w:color="auto"/>
            <w:left w:val="none" w:sz="0" w:space="0" w:color="auto"/>
            <w:bottom w:val="none" w:sz="0" w:space="0" w:color="auto"/>
            <w:right w:val="none" w:sz="0" w:space="0" w:color="auto"/>
          </w:divBdr>
        </w:div>
        <w:div w:id="473376723">
          <w:marLeft w:val="1080"/>
          <w:marRight w:val="0"/>
          <w:marTop w:val="0"/>
          <w:marBottom w:val="0"/>
          <w:divBdr>
            <w:top w:val="none" w:sz="0" w:space="0" w:color="auto"/>
            <w:left w:val="none" w:sz="0" w:space="0" w:color="auto"/>
            <w:bottom w:val="none" w:sz="0" w:space="0" w:color="auto"/>
            <w:right w:val="none" w:sz="0" w:space="0" w:color="auto"/>
          </w:divBdr>
        </w:div>
        <w:div w:id="1727726639">
          <w:marLeft w:val="1077"/>
          <w:marRight w:val="0"/>
          <w:marTop w:val="0"/>
          <w:marBottom w:val="0"/>
          <w:divBdr>
            <w:top w:val="none" w:sz="0" w:space="0" w:color="auto"/>
            <w:left w:val="none" w:sz="0" w:space="0" w:color="auto"/>
            <w:bottom w:val="none" w:sz="0" w:space="0" w:color="auto"/>
            <w:right w:val="none" w:sz="0" w:space="0" w:color="auto"/>
          </w:divBdr>
        </w:div>
        <w:div w:id="443422341">
          <w:marLeft w:val="1077"/>
          <w:marRight w:val="0"/>
          <w:marTop w:val="0"/>
          <w:marBottom w:val="120"/>
          <w:divBdr>
            <w:top w:val="none" w:sz="0" w:space="0" w:color="auto"/>
            <w:left w:val="none" w:sz="0" w:space="0" w:color="auto"/>
            <w:bottom w:val="none" w:sz="0" w:space="0" w:color="auto"/>
            <w:right w:val="none" w:sz="0" w:space="0" w:color="auto"/>
          </w:divBdr>
        </w:div>
        <w:div w:id="1950890081">
          <w:marLeft w:val="1080"/>
          <w:marRight w:val="0"/>
          <w:marTop w:val="0"/>
          <w:marBottom w:val="0"/>
          <w:divBdr>
            <w:top w:val="none" w:sz="0" w:space="0" w:color="auto"/>
            <w:left w:val="none" w:sz="0" w:space="0" w:color="auto"/>
            <w:bottom w:val="none" w:sz="0" w:space="0" w:color="auto"/>
            <w:right w:val="none" w:sz="0" w:space="0" w:color="auto"/>
          </w:divBdr>
        </w:div>
        <w:div w:id="1814057346">
          <w:marLeft w:val="1077"/>
          <w:marRight w:val="0"/>
          <w:marTop w:val="0"/>
          <w:marBottom w:val="0"/>
          <w:divBdr>
            <w:top w:val="none" w:sz="0" w:space="0" w:color="auto"/>
            <w:left w:val="none" w:sz="0" w:space="0" w:color="auto"/>
            <w:bottom w:val="none" w:sz="0" w:space="0" w:color="auto"/>
            <w:right w:val="none" w:sz="0" w:space="0" w:color="auto"/>
          </w:divBdr>
        </w:div>
        <w:div w:id="167255178">
          <w:marLeft w:val="1077"/>
          <w:marRight w:val="0"/>
          <w:marTop w:val="0"/>
          <w:marBottom w:val="0"/>
          <w:divBdr>
            <w:top w:val="none" w:sz="0" w:space="0" w:color="auto"/>
            <w:left w:val="none" w:sz="0" w:space="0" w:color="auto"/>
            <w:bottom w:val="none" w:sz="0" w:space="0" w:color="auto"/>
            <w:right w:val="none" w:sz="0" w:space="0" w:color="auto"/>
          </w:divBdr>
        </w:div>
        <w:div w:id="2065905926">
          <w:marLeft w:val="0"/>
          <w:marRight w:val="0"/>
          <w:marTop w:val="0"/>
          <w:marBottom w:val="0"/>
          <w:divBdr>
            <w:top w:val="none" w:sz="0" w:space="0" w:color="auto"/>
            <w:left w:val="none" w:sz="0" w:space="0" w:color="auto"/>
            <w:bottom w:val="none" w:sz="0" w:space="0" w:color="auto"/>
            <w:right w:val="none" w:sz="0" w:space="0" w:color="auto"/>
          </w:divBdr>
        </w:div>
        <w:div w:id="764955590">
          <w:marLeft w:val="0"/>
          <w:marRight w:val="0"/>
          <w:marTop w:val="0"/>
          <w:marBottom w:val="0"/>
          <w:divBdr>
            <w:top w:val="none" w:sz="0" w:space="0" w:color="auto"/>
            <w:left w:val="none" w:sz="0" w:space="0" w:color="auto"/>
            <w:bottom w:val="none" w:sz="0" w:space="0" w:color="auto"/>
            <w:right w:val="none" w:sz="0" w:space="0" w:color="auto"/>
          </w:divBdr>
        </w:div>
        <w:div w:id="451706020">
          <w:marLeft w:val="0"/>
          <w:marRight w:val="0"/>
          <w:marTop w:val="0"/>
          <w:marBottom w:val="0"/>
          <w:divBdr>
            <w:top w:val="none" w:sz="0" w:space="0" w:color="auto"/>
            <w:left w:val="none" w:sz="0" w:space="0" w:color="auto"/>
            <w:bottom w:val="none" w:sz="0" w:space="0" w:color="auto"/>
            <w:right w:val="none" w:sz="0" w:space="0" w:color="auto"/>
          </w:divBdr>
        </w:div>
        <w:div w:id="982735231">
          <w:marLeft w:val="1080"/>
          <w:marRight w:val="0"/>
          <w:marTop w:val="0"/>
          <w:marBottom w:val="0"/>
          <w:divBdr>
            <w:top w:val="none" w:sz="0" w:space="0" w:color="auto"/>
            <w:left w:val="none" w:sz="0" w:space="0" w:color="auto"/>
            <w:bottom w:val="none" w:sz="0" w:space="0" w:color="auto"/>
            <w:right w:val="none" w:sz="0" w:space="0" w:color="auto"/>
          </w:divBdr>
        </w:div>
        <w:div w:id="2087454845">
          <w:marLeft w:val="1077"/>
          <w:marRight w:val="0"/>
          <w:marTop w:val="0"/>
          <w:marBottom w:val="0"/>
          <w:divBdr>
            <w:top w:val="none" w:sz="0" w:space="0" w:color="auto"/>
            <w:left w:val="none" w:sz="0" w:space="0" w:color="auto"/>
            <w:bottom w:val="none" w:sz="0" w:space="0" w:color="auto"/>
            <w:right w:val="none" w:sz="0" w:space="0" w:color="auto"/>
          </w:divBdr>
        </w:div>
        <w:div w:id="726270020">
          <w:marLeft w:val="1077"/>
          <w:marRight w:val="0"/>
          <w:marTop w:val="0"/>
          <w:marBottom w:val="120"/>
          <w:divBdr>
            <w:top w:val="none" w:sz="0" w:space="0" w:color="auto"/>
            <w:left w:val="none" w:sz="0" w:space="0" w:color="auto"/>
            <w:bottom w:val="none" w:sz="0" w:space="0" w:color="auto"/>
            <w:right w:val="none" w:sz="0" w:space="0" w:color="auto"/>
          </w:divBdr>
        </w:div>
        <w:div w:id="896628107">
          <w:marLeft w:val="1077"/>
          <w:marRight w:val="0"/>
          <w:marTop w:val="0"/>
          <w:marBottom w:val="0"/>
          <w:divBdr>
            <w:top w:val="none" w:sz="0" w:space="0" w:color="auto"/>
            <w:left w:val="none" w:sz="0" w:space="0" w:color="auto"/>
            <w:bottom w:val="none" w:sz="0" w:space="0" w:color="auto"/>
            <w:right w:val="none" w:sz="0" w:space="0" w:color="auto"/>
          </w:divBdr>
        </w:div>
        <w:div w:id="1945190629">
          <w:marLeft w:val="1077"/>
          <w:marRight w:val="0"/>
          <w:marTop w:val="0"/>
          <w:marBottom w:val="0"/>
          <w:divBdr>
            <w:top w:val="none" w:sz="0" w:space="0" w:color="auto"/>
            <w:left w:val="none" w:sz="0" w:space="0" w:color="auto"/>
            <w:bottom w:val="none" w:sz="0" w:space="0" w:color="auto"/>
            <w:right w:val="none" w:sz="0" w:space="0" w:color="auto"/>
          </w:divBdr>
        </w:div>
        <w:div w:id="765157336">
          <w:marLeft w:val="1077"/>
          <w:marRight w:val="0"/>
          <w:marTop w:val="0"/>
          <w:marBottom w:val="120"/>
          <w:divBdr>
            <w:top w:val="none" w:sz="0" w:space="0" w:color="auto"/>
            <w:left w:val="none" w:sz="0" w:space="0" w:color="auto"/>
            <w:bottom w:val="none" w:sz="0" w:space="0" w:color="auto"/>
            <w:right w:val="none" w:sz="0" w:space="0" w:color="auto"/>
          </w:divBdr>
        </w:div>
        <w:div w:id="111629427">
          <w:marLeft w:val="1080"/>
          <w:marRight w:val="0"/>
          <w:marTop w:val="0"/>
          <w:marBottom w:val="0"/>
          <w:divBdr>
            <w:top w:val="none" w:sz="0" w:space="0" w:color="auto"/>
            <w:left w:val="none" w:sz="0" w:space="0" w:color="auto"/>
            <w:bottom w:val="none" w:sz="0" w:space="0" w:color="auto"/>
            <w:right w:val="none" w:sz="0" w:space="0" w:color="auto"/>
          </w:divBdr>
        </w:div>
        <w:div w:id="1632049480">
          <w:marLeft w:val="1077"/>
          <w:marRight w:val="0"/>
          <w:marTop w:val="0"/>
          <w:marBottom w:val="0"/>
          <w:divBdr>
            <w:top w:val="none" w:sz="0" w:space="0" w:color="auto"/>
            <w:left w:val="none" w:sz="0" w:space="0" w:color="auto"/>
            <w:bottom w:val="none" w:sz="0" w:space="0" w:color="auto"/>
            <w:right w:val="none" w:sz="0" w:space="0" w:color="auto"/>
          </w:divBdr>
        </w:div>
        <w:div w:id="1677146070">
          <w:marLeft w:val="1077"/>
          <w:marRight w:val="0"/>
          <w:marTop w:val="0"/>
          <w:marBottom w:val="120"/>
          <w:divBdr>
            <w:top w:val="none" w:sz="0" w:space="0" w:color="auto"/>
            <w:left w:val="none" w:sz="0" w:space="0" w:color="auto"/>
            <w:bottom w:val="none" w:sz="0" w:space="0" w:color="auto"/>
            <w:right w:val="none" w:sz="0" w:space="0" w:color="auto"/>
          </w:divBdr>
        </w:div>
        <w:div w:id="923759898">
          <w:marLeft w:val="1080"/>
          <w:marRight w:val="0"/>
          <w:marTop w:val="0"/>
          <w:marBottom w:val="0"/>
          <w:divBdr>
            <w:top w:val="none" w:sz="0" w:space="0" w:color="auto"/>
            <w:left w:val="none" w:sz="0" w:space="0" w:color="auto"/>
            <w:bottom w:val="none" w:sz="0" w:space="0" w:color="auto"/>
            <w:right w:val="none" w:sz="0" w:space="0" w:color="auto"/>
          </w:divBdr>
        </w:div>
        <w:div w:id="186873244">
          <w:marLeft w:val="1077"/>
          <w:marRight w:val="0"/>
          <w:marTop w:val="0"/>
          <w:marBottom w:val="0"/>
          <w:divBdr>
            <w:top w:val="none" w:sz="0" w:space="0" w:color="auto"/>
            <w:left w:val="none" w:sz="0" w:space="0" w:color="auto"/>
            <w:bottom w:val="none" w:sz="0" w:space="0" w:color="auto"/>
            <w:right w:val="none" w:sz="0" w:space="0" w:color="auto"/>
          </w:divBdr>
        </w:div>
        <w:div w:id="304775067">
          <w:marLeft w:val="1077"/>
          <w:marRight w:val="0"/>
          <w:marTop w:val="0"/>
          <w:marBottom w:val="120"/>
          <w:divBdr>
            <w:top w:val="none" w:sz="0" w:space="0" w:color="auto"/>
            <w:left w:val="none" w:sz="0" w:space="0" w:color="auto"/>
            <w:bottom w:val="none" w:sz="0" w:space="0" w:color="auto"/>
            <w:right w:val="none" w:sz="0" w:space="0" w:color="auto"/>
          </w:divBdr>
        </w:div>
        <w:div w:id="2059087065">
          <w:marLeft w:val="0"/>
          <w:marRight w:val="0"/>
          <w:marTop w:val="0"/>
          <w:marBottom w:val="0"/>
          <w:divBdr>
            <w:top w:val="none" w:sz="0" w:space="0" w:color="auto"/>
            <w:left w:val="none" w:sz="0" w:space="0" w:color="auto"/>
            <w:bottom w:val="none" w:sz="0" w:space="0" w:color="auto"/>
            <w:right w:val="none" w:sz="0" w:space="0" w:color="auto"/>
          </w:divBdr>
        </w:div>
        <w:div w:id="439421953">
          <w:marLeft w:val="0"/>
          <w:marRight w:val="0"/>
          <w:marTop w:val="0"/>
          <w:marBottom w:val="0"/>
          <w:divBdr>
            <w:top w:val="none" w:sz="0" w:space="0" w:color="auto"/>
            <w:left w:val="none" w:sz="0" w:space="0" w:color="auto"/>
            <w:bottom w:val="none" w:sz="0" w:space="0" w:color="auto"/>
            <w:right w:val="none" w:sz="0" w:space="0" w:color="auto"/>
          </w:divBdr>
        </w:div>
        <w:div w:id="2130784103">
          <w:marLeft w:val="1080"/>
          <w:marRight w:val="0"/>
          <w:marTop w:val="0"/>
          <w:marBottom w:val="0"/>
          <w:divBdr>
            <w:top w:val="none" w:sz="0" w:space="0" w:color="auto"/>
            <w:left w:val="none" w:sz="0" w:space="0" w:color="auto"/>
            <w:bottom w:val="none" w:sz="0" w:space="0" w:color="auto"/>
            <w:right w:val="none" w:sz="0" w:space="0" w:color="auto"/>
          </w:divBdr>
        </w:div>
        <w:div w:id="405996240">
          <w:marLeft w:val="1080"/>
          <w:marRight w:val="0"/>
          <w:marTop w:val="0"/>
          <w:marBottom w:val="0"/>
          <w:divBdr>
            <w:top w:val="none" w:sz="0" w:space="0" w:color="auto"/>
            <w:left w:val="none" w:sz="0" w:space="0" w:color="auto"/>
            <w:bottom w:val="none" w:sz="0" w:space="0" w:color="auto"/>
            <w:right w:val="none" w:sz="0" w:space="0" w:color="auto"/>
          </w:divBdr>
        </w:div>
        <w:div w:id="2141653626">
          <w:marLeft w:val="1077"/>
          <w:marRight w:val="0"/>
          <w:marTop w:val="0"/>
          <w:marBottom w:val="0"/>
          <w:divBdr>
            <w:top w:val="none" w:sz="0" w:space="0" w:color="auto"/>
            <w:left w:val="none" w:sz="0" w:space="0" w:color="auto"/>
            <w:bottom w:val="none" w:sz="0" w:space="0" w:color="auto"/>
            <w:right w:val="none" w:sz="0" w:space="0" w:color="auto"/>
          </w:divBdr>
        </w:div>
        <w:div w:id="1799487909">
          <w:marLeft w:val="1077"/>
          <w:marRight w:val="0"/>
          <w:marTop w:val="0"/>
          <w:marBottom w:val="120"/>
          <w:divBdr>
            <w:top w:val="none" w:sz="0" w:space="0" w:color="auto"/>
            <w:left w:val="none" w:sz="0" w:space="0" w:color="auto"/>
            <w:bottom w:val="none" w:sz="0" w:space="0" w:color="auto"/>
            <w:right w:val="none" w:sz="0" w:space="0" w:color="auto"/>
          </w:divBdr>
        </w:div>
        <w:div w:id="703017029">
          <w:marLeft w:val="1080"/>
          <w:marRight w:val="0"/>
          <w:marTop w:val="0"/>
          <w:marBottom w:val="0"/>
          <w:divBdr>
            <w:top w:val="none" w:sz="0" w:space="0" w:color="auto"/>
            <w:left w:val="none" w:sz="0" w:space="0" w:color="auto"/>
            <w:bottom w:val="none" w:sz="0" w:space="0" w:color="auto"/>
            <w:right w:val="none" w:sz="0" w:space="0" w:color="auto"/>
          </w:divBdr>
        </w:div>
        <w:div w:id="1855727790">
          <w:marLeft w:val="1077"/>
          <w:marRight w:val="0"/>
          <w:marTop w:val="0"/>
          <w:marBottom w:val="0"/>
          <w:divBdr>
            <w:top w:val="none" w:sz="0" w:space="0" w:color="auto"/>
            <w:left w:val="none" w:sz="0" w:space="0" w:color="auto"/>
            <w:bottom w:val="none" w:sz="0" w:space="0" w:color="auto"/>
            <w:right w:val="none" w:sz="0" w:space="0" w:color="auto"/>
          </w:divBdr>
        </w:div>
        <w:div w:id="569121215">
          <w:marLeft w:val="107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B65F2-83FE-4485-A4FF-549BB5B2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1514</Words>
  <Characters>8631</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Martín Abeles</dc:creator>
  <cp:lastModifiedBy>lcobe</cp:lastModifiedBy>
  <cp:revision>16</cp:revision>
  <cp:lastPrinted>2017-08-04T17:26:00Z</cp:lastPrinted>
  <dcterms:created xsi:type="dcterms:W3CDTF">2017-08-04T15:00:00Z</dcterms:created>
  <dcterms:modified xsi:type="dcterms:W3CDTF">2017-08-04T18:33:00Z</dcterms:modified>
</cp:coreProperties>
</file>